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DA32" w14:textId="4A426B01" w:rsidR="00996CC6" w:rsidRPr="0058453D" w:rsidRDefault="0058453D" w:rsidP="00996CC6">
      <w:pPr>
        <w:jc w:val="center"/>
        <w:rPr>
          <w:rFonts w:asciiTheme="minorHAnsi" w:eastAsiaTheme="majorEastAsia" w:hAnsiTheme="minorHAnsi" w:cstheme="minorHAnsi"/>
          <w:b/>
          <w:color w:val="FFD006"/>
          <w:sz w:val="72"/>
          <w:szCs w:val="72"/>
          <w:u w:val="single" w:color="FFD006"/>
          <w:lang w:eastAsia="ja-JP"/>
        </w:rPr>
      </w:pPr>
      <w:r>
        <w:rPr>
          <w:rFonts w:asciiTheme="minorHAnsi" w:eastAsiaTheme="majorEastAsia" w:hAnsiTheme="minorHAnsi" w:cstheme="minorHAnsi"/>
          <w:b/>
          <w:noProof/>
          <w:color w:val="FFD006"/>
          <w:sz w:val="72"/>
          <w:szCs w:val="72"/>
          <w:u w:val="single" w:color="FFD006"/>
          <w:lang w:eastAsia="ja-JP"/>
        </w:rPr>
        <w:drawing>
          <wp:anchor distT="0" distB="0" distL="114300" distR="114300" simplePos="0" relativeHeight="251658240" behindDoc="0" locked="0" layoutInCell="1" allowOverlap="1" wp14:anchorId="3D940BC7" wp14:editId="2DE87828">
            <wp:simplePos x="0" y="0"/>
            <wp:positionH relativeFrom="column">
              <wp:posOffset>-565150</wp:posOffset>
            </wp:positionH>
            <wp:positionV relativeFrom="page">
              <wp:posOffset>914400</wp:posOffset>
            </wp:positionV>
            <wp:extent cx="5093970" cy="2057400"/>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397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39B9D" w14:textId="77777777" w:rsidR="00996CC6" w:rsidRPr="0058453D" w:rsidRDefault="00996CC6" w:rsidP="00996CC6">
      <w:pPr>
        <w:jc w:val="center"/>
        <w:rPr>
          <w:rFonts w:asciiTheme="minorHAnsi" w:eastAsiaTheme="majorEastAsia" w:hAnsiTheme="minorHAnsi" w:cstheme="minorHAnsi"/>
          <w:b/>
          <w:color w:val="FFD006"/>
          <w:sz w:val="72"/>
          <w:szCs w:val="72"/>
          <w:u w:val="single" w:color="FFD006"/>
          <w:lang w:eastAsia="ja-JP"/>
        </w:rPr>
      </w:pPr>
    </w:p>
    <w:p w14:paraId="1B259BA5" w14:textId="55C5955F" w:rsidR="00996CC6" w:rsidRDefault="00996CC6" w:rsidP="00996CC6">
      <w:pPr>
        <w:rPr>
          <w:rFonts w:asciiTheme="minorHAnsi" w:eastAsiaTheme="majorEastAsia" w:hAnsiTheme="minorHAnsi" w:cstheme="minorHAnsi"/>
          <w:color w:val="000000" w:themeColor="text1"/>
          <w:sz w:val="72"/>
          <w:szCs w:val="72"/>
          <w:lang w:eastAsia="ja-JP"/>
        </w:rPr>
      </w:pPr>
    </w:p>
    <w:p w14:paraId="180045BD" w14:textId="77777777" w:rsidR="007C6692" w:rsidRPr="0058453D" w:rsidRDefault="007C6692" w:rsidP="00996CC6">
      <w:pPr>
        <w:rPr>
          <w:rFonts w:asciiTheme="minorHAnsi" w:eastAsiaTheme="majorEastAsia" w:hAnsiTheme="minorHAnsi" w:cstheme="minorHAnsi"/>
          <w:color w:val="000000" w:themeColor="text1"/>
          <w:sz w:val="72"/>
          <w:szCs w:val="72"/>
          <w:lang w:eastAsia="ja-JP"/>
        </w:rPr>
      </w:pPr>
    </w:p>
    <w:p w14:paraId="0CD0D8F8" w14:textId="77777777" w:rsidR="00996CC6" w:rsidRPr="0058453D" w:rsidRDefault="00996CC6" w:rsidP="00996CC6">
      <w:pPr>
        <w:jc w:val="center"/>
        <w:rPr>
          <w:rFonts w:asciiTheme="minorHAnsi" w:eastAsiaTheme="majorEastAsia" w:hAnsiTheme="minorHAnsi" w:cstheme="minorHAnsi"/>
          <w:b/>
          <w:bCs/>
          <w:color w:val="000000" w:themeColor="text1"/>
          <w:sz w:val="72"/>
          <w:szCs w:val="80"/>
          <w:lang w:val="en-US" w:eastAsia="ja-JP"/>
        </w:rPr>
      </w:pPr>
      <w:proofErr w:type="spellStart"/>
      <w:r w:rsidRPr="0058453D">
        <w:rPr>
          <w:rFonts w:asciiTheme="minorHAnsi" w:eastAsiaTheme="majorEastAsia" w:hAnsiTheme="minorHAnsi" w:cstheme="minorHAnsi"/>
          <w:b/>
          <w:bCs/>
          <w:color w:val="000000" w:themeColor="text1"/>
          <w:sz w:val="72"/>
          <w:szCs w:val="80"/>
          <w:lang w:val="en-US" w:eastAsia="ja-JP"/>
        </w:rPr>
        <w:t>Invacuation</w:t>
      </w:r>
      <w:proofErr w:type="spellEnd"/>
      <w:r w:rsidRPr="0058453D">
        <w:rPr>
          <w:rFonts w:asciiTheme="minorHAnsi" w:eastAsiaTheme="majorEastAsia" w:hAnsiTheme="minorHAnsi" w:cstheme="minorHAnsi"/>
          <w:b/>
          <w:bCs/>
          <w:color w:val="000000" w:themeColor="text1"/>
          <w:sz w:val="72"/>
          <w:szCs w:val="80"/>
          <w:lang w:val="en-US" w:eastAsia="ja-JP"/>
        </w:rPr>
        <w:t>, Lockdown and Evacuation Policy</w:t>
      </w:r>
    </w:p>
    <w:p w14:paraId="0D65B57F" w14:textId="77777777" w:rsidR="0058453D" w:rsidRPr="0058453D" w:rsidRDefault="0058453D" w:rsidP="0058453D">
      <w:pPr>
        <w:ind w:left="720"/>
        <w:jc w:val="center"/>
        <w:rPr>
          <w:rFonts w:asciiTheme="minorHAnsi" w:hAnsiTheme="minorHAnsi" w:cstheme="minorHAnsi"/>
          <w:b/>
          <w:bCs/>
          <w:sz w:val="96"/>
          <w:szCs w:val="96"/>
        </w:rPr>
      </w:pPr>
    </w:p>
    <w:p w14:paraId="11F06E74" w14:textId="0E451221" w:rsidR="0058453D" w:rsidRPr="0058453D" w:rsidRDefault="0058453D" w:rsidP="0058453D">
      <w:pPr>
        <w:ind w:left="720"/>
        <w:jc w:val="center"/>
        <w:rPr>
          <w:rFonts w:asciiTheme="minorHAnsi" w:hAnsiTheme="minorHAnsi" w:cstheme="minorHAnsi"/>
          <w:b/>
          <w:bCs/>
          <w:sz w:val="72"/>
          <w:szCs w:val="72"/>
        </w:rPr>
      </w:pPr>
      <w:r w:rsidRPr="0058453D">
        <w:rPr>
          <w:rFonts w:asciiTheme="minorHAnsi" w:hAnsiTheme="minorHAnsi" w:cstheme="minorHAnsi"/>
          <w:b/>
          <w:sz w:val="36"/>
        </w:rPr>
        <w:t xml:space="preserve">Issued by: </w:t>
      </w:r>
      <w:r w:rsidR="00F11A13">
        <w:rPr>
          <w:rFonts w:asciiTheme="minorHAnsi" w:hAnsiTheme="minorHAnsi" w:cstheme="minorHAnsi"/>
          <w:b/>
          <w:sz w:val="36"/>
        </w:rPr>
        <w:t>Tosh Wilson</w:t>
      </w:r>
      <w:r w:rsidRPr="0058453D">
        <w:rPr>
          <w:rFonts w:asciiTheme="minorHAnsi" w:hAnsiTheme="minorHAnsi" w:cstheme="minorHAnsi"/>
          <w:b/>
          <w:sz w:val="36"/>
        </w:rPr>
        <w:t xml:space="preserve"> (</w:t>
      </w:r>
      <w:r>
        <w:rPr>
          <w:rFonts w:asciiTheme="minorHAnsi" w:hAnsiTheme="minorHAnsi" w:cstheme="minorHAnsi"/>
          <w:b/>
          <w:sz w:val="36"/>
        </w:rPr>
        <w:t>Head of Education</w:t>
      </w:r>
      <w:r w:rsidRPr="0058453D">
        <w:rPr>
          <w:rFonts w:asciiTheme="minorHAnsi" w:hAnsiTheme="minorHAnsi" w:cstheme="minorHAnsi"/>
          <w:b/>
          <w:sz w:val="36"/>
        </w:rPr>
        <w:t>)</w:t>
      </w:r>
    </w:p>
    <w:p w14:paraId="4FCA1D26" w14:textId="77777777" w:rsidR="0058453D" w:rsidRPr="0058453D" w:rsidRDefault="0058453D" w:rsidP="0058453D">
      <w:pPr>
        <w:jc w:val="center"/>
        <w:rPr>
          <w:rFonts w:asciiTheme="minorHAnsi" w:hAnsiTheme="minorHAnsi" w:cstheme="minorHAnsi"/>
          <w:b/>
          <w:sz w:val="36"/>
        </w:rPr>
      </w:pPr>
    </w:p>
    <w:p w14:paraId="0787A5F7" w14:textId="2A8EFCAB" w:rsidR="00996CC6" w:rsidRPr="00564F65" w:rsidRDefault="0058453D" w:rsidP="00564F65">
      <w:pPr>
        <w:ind w:left="720"/>
        <w:jc w:val="center"/>
        <w:rPr>
          <w:rFonts w:asciiTheme="minorHAnsi" w:hAnsiTheme="minorHAnsi" w:cstheme="minorHAnsi"/>
          <w:bCs/>
          <w:sz w:val="36"/>
        </w:rPr>
      </w:pPr>
      <w:r w:rsidRPr="0058453D">
        <w:rPr>
          <w:rFonts w:asciiTheme="minorHAnsi" w:hAnsiTheme="minorHAnsi" w:cstheme="minorHAnsi"/>
          <w:b/>
          <w:sz w:val="36"/>
        </w:rPr>
        <w:t xml:space="preserve">Issue Date: </w:t>
      </w:r>
      <w:r>
        <w:rPr>
          <w:rFonts w:asciiTheme="minorHAnsi" w:hAnsiTheme="minorHAnsi" w:cstheme="minorHAnsi"/>
          <w:bCs/>
          <w:sz w:val="36"/>
        </w:rPr>
        <w:t>22</w:t>
      </w:r>
      <w:r w:rsidRPr="0058453D">
        <w:rPr>
          <w:rFonts w:asciiTheme="minorHAnsi" w:hAnsiTheme="minorHAnsi" w:cstheme="minorHAnsi"/>
          <w:bCs/>
          <w:sz w:val="36"/>
        </w:rPr>
        <w:t>/0</w:t>
      </w:r>
      <w:r>
        <w:rPr>
          <w:rFonts w:asciiTheme="minorHAnsi" w:hAnsiTheme="minorHAnsi" w:cstheme="minorHAnsi"/>
          <w:bCs/>
          <w:sz w:val="36"/>
        </w:rPr>
        <w:t>3</w:t>
      </w:r>
      <w:r w:rsidRPr="0058453D">
        <w:rPr>
          <w:rFonts w:asciiTheme="minorHAnsi" w:hAnsiTheme="minorHAnsi" w:cstheme="minorHAnsi"/>
          <w:bCs/>
          <w:sz w:val="36"/>
        </w:rPr>
        <w:t>/202</w:t>
      </w:r>
      <w:r>
        <w:rPr>
          <w:rFonts w:asciiTheme="minorHAnsi" w:hAnsiTheme="minorHAnsi" w:cstheme="minorHAnsi"/>
          <w:bCs/>
          <w:sz w:val="36"/>
        </w:rPr>
        <w:t>2</w:t>
      </w: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1985"/>
      </w:tblGrid>
      <w:tr w:rsidR="00564F65" w14:paraId="53B7CC69" w14:textId="77777777" w:rsidTr="00BF1A25">
        <w:trPr>
          <w:trHeight w:val="498"/>
          <w:jc w:val="center"/>
        </w:trPr>
        <w:tc>
          <w:tcPr>
            <w:tcW w:w="2127" w:type="dxa"/>
            <w:tcBorders>
              <w:top w:val="single" w:sz="4" w:space="0" w:color="auto"/>
              <w:left w:val="single" w:sz="4" w:space="0" w:color="auto"/>
              <w:bottom w:val="single" w:sz="4" w:space="0" w:color="auto"/>
              <w:right w:val="single" w:sz="4" w:space="0" w:color="auto"/>
            </w:tcBorders>
            <w:vAlign w:val="center"/>
          </w:tcPr>
          <w:p w14:paraId="0CC6F831" w14:textId="77777777" w:rsidR="00564F65" w:rsidRDefault="00564F65" w:rsidP="00BF1A25">
            <w:pPr>
              <w:jc w:val="center"/>
              <w:rPr>
                <w:rFonts w:ascii="Calibri" w:hAnsi="Calibri" w:cs="Calibri"/>
                <w:b/>
                <w:bCs/>
                <w:color w:val="000000"/>
                <w:sz w:val="28"/>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482C15B7" w14:textId="77777777" w:rsidR="00564F65" w:rsidRDefault="00564F65" w:rsidP="00BF1A25">
            <w:pPr>
              <w:jc w:val="center"/>
              <w:rPr>
                <w:rFonts w:ascii="Calibri" w:hAnsi="Calibri" w:cs="Calibri"/>
                <w:b/>
                <w:bCs/>
                <w:color w:val="000000"/>
                <w:sz w:val="28"/>
                <w:szCs w:val="20"/>
              </w:rPr>
            </w:pPr>
            <w:r>
              <w:rPr>
                <w:rFonts w:ascii="Calibri" w:hAnsi="Calibri" w:cs="Calibri"/>
                <w:b/>
                <w:bCs/>
                <w:color w:val="000000"/>
                <w:sz w:val="28"/>
                <w:szCs w:val="20"/>
              </w:rPr>
              <w:t>Last Review</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E49E3DF" w14:textId="77777777" w:rsidR="00564F65" w:rsidRDefault="00564F65" w:rsidP="00BF1A25">
            <w:pPr>
              <w:jc w:val="center"/>
              <w:rPr>
                <w:rFonts w:ascii="Calibri" w:hAnsi="Calibri" w:cs="Calibri"/>
                <w:b/>
                <w:bCs/>
                <w:color w:val="000000"/>
                <w:sz w:val="28"/>
                <w:szCs w:val="20"/>
              </w:rPr>
            </w:pPr>
            <w:r>
              <w:rPr>
                <w:rFonts w:ascii="Calibri" w:hAnsi="Calibri" w:cs="Calibri"/>
                <w:b/>
                <w:bCs/>
                <w:color w:val="000000"/>
                <w:sz w:val="28"/>
                <w:szCs w:val="20"/>
              </w:rPr>
              <w:t>Review due</w:t>
            </w:r>
          </w:p>
        </w:tc>
      </w:tr>
      <w:tr w:rsidR="00564F65" w14:paraId="77034E38" w14:textId="77777777" w:rsidTr="00BF1A25">
        <w:trPr>
          <w:trHeight w:val="488"/>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4D29AF49" w14:textId="77777777" w:rsidR="00564F65" w:rsidRDefault="00564F65" w:rsidP="00BF1A25">
            <w:pPr>
              <w:jc w:val="center"/>
              <w:rPr>
                <w:rFonts w:ascii="Calibri" w:hAnsi="Calibri" w:cs="Calibri"/>
                <w:b/>
                <w:bCs/>
                <w:color w:val="000000"/>
                <w:sz w:val="28"/>
                <w:szCs w:val="20"/>
              </w:rPr>
            </w:pPr>
            <w:r>
              <w:rPr>
                <w:rFonts w:ascii="Calibri" w:hAnsi="Calibri" w:cs="Calibri"/>
                <w:b/>
                <w:bCs/>
                <w:color w:val="000000"/>
                <w:sz w:val="28"/>
                <w:szCs w:val="20"/>
              </w:rPr>
              <w:t>Executive: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33666E0" w14:textId="164B9324" w:rsidR="00564F65" w:rsidRPr="00161442" w:rsidRDefault="00564F65" w:rsidP="00BF1A25">
            <w:pPr>
              <w:jc w:val="center"/>
              <w:rPr>
                <w:rFonts w:ascii="Calibri" w:hAnsi="Calibri" w:cs="Calibri"/>
                <w:b/>
                <w:bCs/>
                <w:color w:val="000000"/>
                <w:sz w:val="28"/>
                <w:szCs w:val="28"/>
              </w:rPr>
            </w:pPr>
            <w:r w:rsidRPr="00564F65">
              <w:rPr>
                <w:rFonts w:ascii="Calibri" w:hAnsi="Calibri" w:cs="Calibri"/>
                <w:b/>
                <w:sz w:val="28"/>
                <w:szCs w:val="28"/>
              </w:rPr>
              <w:t>22/03/202</w:t>
            </w:r>
            <w:r w:rsidR="00F11A13">
              <w:rPr>
                <w:rFonts w:ascii="Calibri" w:hAnsi="Calibri" w:cs="Calibri"/>
                <w:b/>
                <w:sz w:val="28"/>
                <w:szCs w:val="28"/>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1573AB" w14:textId="1D07DAE5" w:rsidR="00564F65" w:rsidRDefault="00564F65" w:rsidP="00BF1A25">
            <w:pPr>
              <w:jc w:val="center"/>
              <w:rPr>
                <w:rFonts w:ascii="Calibri" w:hAnsi="Calibri" w:cs="Calibri"/>
                <w:b/>
                <w:bCs/>
                <w:color w:val="000000"/>
                <w:sz w:val="28"/>
                <w:szCs w:val="20"/>
              </w:rPr>
            </w:pPr>
            <w:r w:rsidRPr="00564F65">
              <w:rPr>
                <w:rFonts w:ascii="Calibri" w:hAnsi="Calibri" w:cs="Calibri"/>
                <w:b/>
                <w:bCs/>
                <w:color w:val="000000"/>
                <w:sz w:val="28"/>
                <w:szCs w:val="20"/>
              </w:rPr>
              <w:t>22/03/202</w:t>
            </w:r>
            <w:r w:rsidR="00F11A13">
              <w:rPr>
                <w:rFonts w:ascii="Calibri" w:hAnsi="Calibri" w:cs="Calibri"/>
                <w:b/>
                <w:bCs/>
                <w:color w:val="000000"/>
                <w:sz w:val="28"/>
                <w:szCs w:val="20"/>
              </w:rPr>
              <w:t>4</w:t>
            </w:r>
          </w:p>
        </w:tc>
      </w:tr>
      <w:tr w:rsidR="00564F65" w14:paraId="465AA3BD" w14:textId="77777777" w:rsidTr="00BF1A25">
        <w:trPr>
          <w:trHeight w:val="498"/>
          <w:jc w:val="center"/>
        </w:trPr>
        <w:tc>
          <w:tcPr>
            <w:tcW w:w="2127" w:type="dxa"/>
            <w:tcBorders>
              <w:top w:val="single" w:sz="4" w:space="0" w:color="auto"/>
              <w:left w:val="single" w:sz="4" w:space="0" w:color="auto"/>
              <w:bottom w:val="single" w:sz="4" w:space="0" w:color="auto"/>
              <w:right w:val="single" w:sz="4" w:space="0" w:color="auto"/>
            </w:tcBorders>
            <w:vAlign w:val="center"/>
            <w:hideMark/>
          </w:tcPr>
          <w:p w14:paraId="54DCB826" w14:textId="77777777" w:rsidR="00564F65" w:rsidRDefault="00564F65" w:rsidP="00BF1A25">
            <w:pPr>
              <w:jc w:val="center"/>
              <w:rPr>
                <w:rFonts w:ascii="Calibri" w:hAnsi="Calibri" w:cs="Calibri"/>
                <w:b/>
                <w:bCs/>
                <w:color w:val="000000"/>
                <w:sz w:val="28"/>
                <w:szCs w:val="20"/>
              </w:rPr>
            </w:pPr>
            <w:r>
              <w:rPr>
                <w:rFonts w:ascii="Calibri" w:hAnsi="Calibri" w:cs="Calibri"/>
                <w:b/>
                <w:bCs/>
                <w:color w:val="000000"/>
                <w:sz w:val="28"/>
                <w:szCs w:val="20"/>
              </w:rPr>
              <w:t>Governance: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9162BF" w14:textId="6E1D9E5E" w:rsidR="00564F65" w:rsidRDefault="00564F65" w:rsidP="00BF1A25">
            <w:pPr>
              <w:jc w:val="center"/>
              <w:rPr>
                <w:rFonts w:ascii="Calibri" w:hAnsi="Calibri" w:cs="Calibri"/>
                <w:b/>
                <w:bCs/>
                <w:color w:val="000000"/>
                <w:sz w:val="28"/>
                <w:szCs w:val="20"/>
              </w:rPr>
            </w:pPr>
            <w:r>
              <w:rPr>
                <w:rFonts w:ascii="Calibri" w:hAnsi="Calibri" w:cs="Calibri"/>
                <w:b/>
                <w:bCs/>
                <w:color w:val="000000"/>
                <w:sz w:val="28"/>
                <w:szCs w:val="20"/>
              </w:rPr>
              <w:t>04/04/2022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E86042B" w14:textId="33B10EBB" w:rsidR="00564F65" w:rsidRDefault="00564F65" w:rsidP="00BF1A25">
            <w:pPr>
              <w:jc w:val="center"/>
              <w:rPr>
                <w:rFonts w:ascii="Calibri" w:hAnsi="Calibri" w:cs="Calibri"/>
                <w:b/>
                <w:bCs/>
                <w:color w:val="000000"/>
                <w:sz w:val="28"/>
                <w:szCs w:val="20"/>
              </w:rPr>
            </w:pPr>
            <w:r>
              <w:rPr>
                <w:rFonts w:ascii="Calibri" w:hAnsi="Calibri" w:cs="Calibri"/>
                <w:b/>
                <w:bCs/>
                <w:color w:val="000000"/>
                <w:sz w:val="28"/>
                <w:szCs w:val="20"/>
              </w:rPr>
              <w:t>04/04/2023</w:t>
            </w:r>
          </w:p>
        </w:tc>
      </w:tr>
    </w:tbl>
    <w:p w14:paraId="26BF1CF7" w14:textId="77777777" w:rsidR="00564F65" w:rsidRPr="0058453D" w:rsidRDefault="00564F65" w:rsidP="00996CC6">
      <w:pPr>
        <w:rPr>
          <w:rFonts w:asciiTheme="minorHAnsi" w:hAnsiTheme="minorHAnsi" w:cstheme="minorHAnsi"/>
          <w:b/>
          <w:bCs/>
          <w:sz w:val="32"/>
          <w:szCs w:val="32"/>
        </w:rPr>
      </w:pPr>
    </w:p>
    <w:p w14:paraId="7DBA7328" w14:textId="77777777" w:rsidR="00996CC6" w:rsidRPr="0058453D" w:rsidRDefault="00996CC6" w:rsidP="00996CC6">
      <w:pPr>
        <w:rPr>
          <w:rFonts w:asciiTheme="minorHAnsi" w:hAnsiTheme="minorHAnsi" w:cstheme="minorHAnsi"/>
          <w:b/>
          <w:bCs/>
          <w:sz w:val="32"/>
          <w:szCs w:val="32"/>
        </w:rPr>
      </w:pPr>
      <w:r w:rsidRPr="0058453D">
        <w:rPr>
          <w:rFonts w:asciiTheme="minorHAnsi" w:hAnsiTheme="minorHAnsi" w:cstheme="minorHAnsi"/>
          <w:b/>
          <w:bCs/>
          <w:sz w:val="32"/>
          <w:szCs w:val="32"/>
        </w:rPr>
        <w:lastRenderedPageBreak/>
        <w:t>Contents:</w:t>
      </w:r>
    </w:p>
    <w:p w14:paraId="74E0CD13" w14:textId="77777777" w:rsidR="00996CC6" w:rsidRPr="0058453D" w:rsidRDefault="00000000" w:rsidP="00996CC6">
      <w:pPr>
        <w:rPr>
          <w:rFonts w:asciiTheme="minorHAnsi" w:hAnsiTheme="minorHAnsi" w:cstheme="minorHAnsi"/>
          <w:sz w:val="14"/>
        </w:rPr>
      </w:pPr>
      <w:hyperlink w:anchor="soi" w:history="1">
        <w:r w:rsidR="00996CC6" w:rsidRPr="0058453D">
          <w:rPr>
            <w:rStyle w:val="Hyperlink"/>
            <w:rFonts w:asciiTheme="minorHAnsi" w:hAnsiTheme="minorHAnsi" w:cstheme="minorHAnsi"/>
          </w:rPr>
          <w:t>Statement of intent</w:t>
        </w:r>
        <w:bookmarkStart w:id="0" w:name="b"/>
      </w:hyperlink>
    </w:p>
    <w:bookmarkEnd w:id="0"/>
    <w:p w14:paraId="6F28425E" w14:textId="77777777" w:rsidR="00996CC6" w:rsidRPr="0058453D" w:rsidRDefault="00996CC6" w:rsidP="00996CC6">
      <w:pPr>
        <w:pStyle w:val="ListParagraph"/>
        <w:numPr>
          <w:ilvl w:val="0"/>
          <w:numId w:val="1"/>
        </w:numPr>
        <w:spacing w:before="0" w:after="0"/>
        <w:ind w:left="426"/>
        <w:contextualSpacing w:val="0"/>
        <w:jc w:val="left"/>
        <w:rPr>
          <w:rFonts w:cstheme="minorHAnsi"/>
        </w:rPr>
      </w:pPr>
      <w:r w:rsidRPr="0058453D">
        <w:rPr>
          <w:rStyle w:val="Hyperlink"/>
          <w:rFonts w:cstheme="minorHAnsi"/>
        </w:rPr>
        <w:fldChar w:fldCharType="begin"/>
      </w:r>
      <w:r w:rsidRPr="0058453D">
        <w:rPr>
          <w:rStyle w:val="Hyperlink"/>
          <w:rFonts w:cstheme="minorHAnsi"/>
        </w:rPr>
        <w:instrText xml:space="preserve"> HYPERLINK \l "_[Updated]_Legal_framework" </w:instrText>
      </w:r>
      <w:r w:rsidRPr="0058453D">
        <w:rPr>
          <w:rStyle w:val="Hyperlink"/>
          <w:rFonts w:cstheme="minorHAnsi"/>
        </w:rPr>
      </w:r>
      <w:r w:rsidRPr="0058453D">
        <w:rPr>
          <w:rStyle w:val="Hyperlink"/>
          <w:rFonts w:cstheme="minorHAnsi"/>
        </w:rPr>
        <w:fldChar w:fldCharType="separate"/>
      </w:r>
      <w:r w:rsidRPr="0058453D">
        <w:rPr>
          <w:rStyle w:val="Hyperlink"/>
          <w:rFonts w:cstheme="minorHAnsi"/>
        </w:rPr>
        <w:t>Legal framework</w:t>
      </w:r>
      <w:r w:rsidRPr="0058453D">
        <w:rPr>
          <w:rStyle w:val="Hyperlink"/>
          <w:rFonts w:cstheme="minorHAnsi"/>
        </w:rPr>
        <w:fldChar w:fldCharType="end"/>
      </w:r>
      <w:r w:rsidRPr="0058453D">
        <w:rPr>
          <w:rFonts w:cstheme="minorHAnsi"/>
        </w:rPr>
        <w:t xml:space="preserve"> </w:t>
      </w:r>
    </w:p>
    <w:p w14:paraId="768702B6" w14:textId="77777777" w:rsidR="00996CC6" w:rsidRPr="0058453D" w:rsidRDefault="00000000" w:rsidP="00996CC6">
      <w:pPr>
        <w:pStyle w:val="ListParagraph"/>
        <w:numPr>
          <w:ilvl w:val="0"/>
          <w:numId w:val="1"/>
        </w:numPr>
        <w:spacing w:before="0" w:after="0"/>
        <w:ind w:left="426"/>
        <w:contextualSpacing w:val="0"/>
        <w:jc w:val="left"/>
        <w:rPr>
          <w:rFonts w:cstheme="minorHAnsi"/>
        </w:rPr>
      </w:pPr>
      <w:hyperlink w:anchor="_[Updated]_Definitions" w:history="1">
        <w:r w:rsidR="00996CC6" w:rsidRPr="0058453D">
          <w:rPr>
            <w:rStyle w:val="Hyperlink"/>
            <w:rFonts w:cstheme="minorHAnsi"/>
          </w:rPr>
          <w:t>Definitions</w:t>
        </w:r>
      </w:hyperlink>
      <w:r w:rsidR="00996CC6" w:rsidRPr="0058453D">
        <w:rPr>
          <w:rFonts w:cstheme="minorHAnsi"/>
        </w:rPr>
        <w:t xml:space="preserve"> </w:t>
      </w:r>
    </w:p>
    <w:p w14:paraId="347FF5FB" w14:textId="77777777" w:rsidR="00996CC6" w:rsidRPr="0058453D" w:rsidRDefault="00000000" w:rsidP="00996CC6">
      <w:pPr>
        <w:pStyle w:val="ListParagraph"/>
        <w:numPr>
          <w:ilvl w:val="0"/>
          <w:numId w:val="1"/>
        </w:numPr>
        <w:spacing w:before="0" w:after="0"/>
        <w:ind w:left="426"/>
        <w:contextualSpacing w:val="0"/>
        <w:jc w:val="left"/>
        <w:rPr>
          <w:rFonts w:cstheme="minorHAnsi"/>
        </w:rPr>
      </w:pPr>
      <w:hyperlink w:anchor="_[Updated]_Roles_and" w:history="1">
        <w:r w:rsidR="00996CC6" w:rsidRPr="0058453D">
          <w:rPr>
            <w:rStyle w:val="Hyperlink"/>
            <w:rFonts w:cstheme="minorHAnsi"/>
          </w:rPr>
          <w:t>Roles and responsibilities</w:t>
        </w:r>
      </w:hyperlink>
      <w:r w:rsidR="00996CC6" w:rsidRPr="0058453D">
        <w:rPr>
          <w:rFonts w:cstheme="minorHAnsi"/>
        </w:rPr>
        <w:t xml:space="preserve"> </w:t>
      </w:r>
    </w:p>
    <w:p w14:paraId="2C0C6D62" w14:textId="77777777" w:rsidR="00996CC6" w:rsidRPr="00F11A13" w:rsidRDefault="00996CC6" w:rsidP="00F11A13">
      <w:pPr>
        <w:pStyle w:val="ListParagraph"/>
        <w:numPr>
          <w:ilvl w:val="0"/>
          <w:numId w:val="1"/>
        </w:numPr>
        <w:spacing w:before="0" w:after="0"/>
        <w:jc w:val="left"/>
        <w:rPr>
          <w:rFonts w:cstheme="minorHAnsi"/>
        </w:rPr>
      </w:pPr>
      <w:r w:rsidRPr="00F11A13">
        <w:rPr>
          <w:rFonts w:cstheme="minorHAnsi"/>
          <w:b/>
          <w:bCs/>
        </w:rPr>
        <w:t xml:space="preserve"> </w:t>
      </w:r>
      <w:hyperlink w:anchor="_[New]__Appropriate" w:history="1">
        <w:r w:rsidRPr="00F11A13">
          <w:rPr>
            <w:rStyle w:val="Hyperlink"/>
            <w:rFonts w:cstheme="minorHAnsi"/>
          </w:rPr>
          <w:t>Appropriate procedures</w:t>
        </w:r>
      </w:hyperlink>
      <w:r w:rsidRPr="00F11A13">
        <w:rPr>
          <w:rFonts w:cstheme="minorHAnsi"/>
        </w:rPr>
        <w:t xml:space="preserve"> </w:t>
      </w:r>
    </w:p>
    <w:p w14:paraId="73CD2237" w14:textId="77777777" w:rsidR="00996CC6" w:rsidRPr="0058453D" w:rsidRDefault="00996CC6" w:rsidP="00996CC6">
      <w:pPr>
        <w:pStyle w:val="ListParagraph"/>
        <w:numPr>
          <w:ilvl w:val="0"/>
          <w:numId w:val="1"/>
        </w:numPr>
        <w:spacing w:before="0" w:after="0"/>
        <w:ind w:left="426"/>
        <w:contextualSpacing w:val="0"/>
        <w:jc w:val="left"/>
        <w:rPr>
          <w:rFonts w:cstheme="minorHAnsi"/>
        </w:rPr>
      </w:pPr>
      <w:r w:rsidRPr="0058453D">
        <w:rPr>
          <w:rFonts w:cstheme="minorHAnsi"/>
          <w:b/>
          <w:bCs/>
        </w:rPr>
        <w:t xml:space="preserve"> </w:t>
      </w:r>
      <w:hyperlink w:anchor="_[New]_A_Implementing" w:history="1">
        <w:r w:rsidRPr="0058453D">
          <w:rPr>
            <w:rStyle w:val="Hyperlink"/>
            <w:rFonts w:cstheme="minorHAnsi"/>
          </w:rPr>
          <w:t>Implementing procedures</w:t>
        </w:r>
      </w:hyperlink>
    </w:p>
    <w:p w14:paraId="1FA67B1D" w14:textId="77777777" w:rsidR="00996CC6" w:rsidRPr="0058453D" w:rsidRDefault="00000000" w:rsidP="00996CC6">
      <w:pPr>
        <w:pStyle w:val="ListParagraph"/>
        <w:numPr>
          <w:ilvl w:val="0"/>
          <w:numId w:val="1"/>
        </w:numPr>
        <w:spacing w:before="0" w:after="0"/>
        <w:ind w:left="426"/>
        <w:contextualSpacing w:val="0"/>
        <w:jc w:val="left"/>
        <w:rPr>
          <w:rFonts w:cstheme="minorHAnsi"/>
        </w:rPr>
      </w:pPr>
      <w:hyperlink w:anchor="_Personal_Emergency_Evacuation" w:history="1">
        <w:r w:rsidR="00996CC6" w:rsidRPr="0058453D">
          <w:rPr>
            <w:rStyle w:val="Hyperlink"/>
            <w:rFonts w:cstheme="minorHAnsi"/>
          </w:rPr>
          <w:t>Personal Emergency Evacuation Plan (PEEP)</w:t>
        </w:r>
      </w:hyperlink>
      <w:r w:rsidR="00996CC6" w:rsidRPr="0058453D">
        <w:rPr>
          <w:rFonts w:cstheme="minorHAnsi"/>
        </w:rPr>
        <w:t xml:space="preserve"> </w:t>
      </w:r>
    </w:p>
    <w:p w14:paraId="50CDC700" w14:textId="77777777" w:rsidR="00996CC6" w:rsidRPr="0058453D" w:rsidRDefault="00000000" w:rsidP="00996CC6">
      <w:pPr>
        <w:pStyle w:val="ListParagraph"/>
        <w:numPr>
          <w:ilvl w:val="0"/>
          <w:numId w:val="1"/>
        </w:numPr>
        <w:spacing w:before="0" w:after="0"/>
        <w:ind w:left="426"/>
        <w:contextualSpacing w:val="0"/>
        <w:jc w:val="left"/>
        <w:rPr>
          <w:rFonts w:cstheme="minorHAnsi"/>
        </w:rPr>
      </w:pPr>
      <w:hyperlink w:anchor="_Communication_with_parents" w:history="1">
        <w:r w:rsidR="00996CC6" w:rsidRPr="0058453D">
          <w:rPr>
            <w:rStyle w:val="Hyperlink"/>
            <w:rFonts w:cstheme="minorHAnsi"/>
          </w:rPr>
          <w:t>Communication with parents</w:t>
        </w:r>
      </w:hyperlink>
    </w:p>
    <w:p w14:paraId="01581F13" w14:textId="77777777" w:rsidR="00996CC6" w:rsidRPr="0058453D" w:rsidRDefault="00000000" w:rsidP="00996CC6">
      <w:pPr>
        <w:pStyle w:val="ListParagraph"/>
        <w:numPr>
          <w:ilvl w:val="0"/>
          <w:numId w:val="1"/>
        </w:numPr>
        <w:spacing w:before="0" w:after="0"/>
        <w:ind w:left="426"/>
        <w:contextualSpacing w:val="0"/>
        <w:jc w:val="left"/>
        <w:rPr>
          <w:rFonts w:cstheme="minorHAnsi"/>
        </w:rPr>
      </w:pPr>
      <w:hyperlink w:anchor="_Actions_following_incidents" w:history="1">
        <w:r w:rsidR="00996CC6" w:rsidRPr="0058453D">
          <w:rPr>
            <w:rStyle w:val="Hyperlink"/>
            <w:rFonts w:cstheme="minorHAnsi"/>
          </w:rPr>
          <w:t>Actions following incidents</w:t>
        </w:r>
      </w:hyperlink>
    </w:p>
    <w:p w14:paraId="2CACC7BD" w14:textId="77777777" w:rsidR="00996CC6" w:rsidRPr="0058453D" w:rsidRDefault="00996CC6" w:rsidP="00996CC6">
      <w:pPr>
        <w:pStyle w:val="ListParagraph"/>
        <w:numPr>
          <w:ilvl w:val="0"/>
          <w:numId w:val="1"/>
        </w:numPr>
        <w:spacing w:before="0" w:after="0"/>
        <w:ind w:left="426"/>
        <w:contextualSpacing w:val="0"/>
        <w:jc w:val="left"/>
        <w:rPr>
          <w:rFonts w:cstheme="minorHAnsi"/>
        </w:rPr>
      </w:pPr>
      <w:r w:rsidRPr="0058453D">
        <w:rPr>
          <w:rFonts w:cstheme="minorHAnsi"/>
          <w:b/>
          <w:bCs/>
        </w:rPr>
        <w:t xml:space="preserve"> </w:t>
      </w:r>
      <w:hyperlink w:anchor="_[New]_Conducting_practises" w:history="1">
        <w:r w:rsidRPr="0058453D">
          <w:rPr>
            <w:rStyle w:val="Hyperlink"/>
            <w:rFonts w:cstheme="minorHAnsi"/>
          </w:rPr>
          <w:t>Conducting practises</w:t>
        </w:r>
      </w:hyperlink>
    </w:p>
    <w:p w14:paraId="7B775B19" w14:textId="77777777" w:rsidR="00996CC6" w:rsidRPr="0058453D" w:rsidRDefault="00000000" w:rsidP="00996CC6">
      <w:pPr>
        <w:pStyle w:val="ListParagraph"/>
        <w:numPr>
          <w:ilvl w:val="0"/>
          <w:numId w:val="1"/>
        </w:numPr>
        <w:spacing w:before="0" w:after="0"/>
        <w:ind w:left="426" w:hanging="426"/>
        <w:contextualSpacing w:val="0"/>
        <w:jc w:val="left"/>
        <w:rPr>
          <w:rFonts w:cstheme="minorHAnsi"/>
        </w:rPr>
      </w:pPr>
      <w:hyperlink w:anchor="_[Updated]_Monitoring_and" w:history="1">
        <w:r w:rsidR="00996CC6" w:rsidRPr="0058453D">
          <w:rPr>
            <w:rStyle w:val="Hyperlink"/>
            <w:rFonts w:cstheme="minorHAnsi"/>
          </w:rPr>
          <w:t>Monitoring and review</w:t>
        </w:r>
      </w:hyperlink>
      <w:r w:rsidR="00996CC6" w:rsidRPr="0058453D">
        <w:rPr>
          <w:rFonts w:cstheme="minorHAnsi"/>
        </w:rPr>
        <w:t xml:space="preserve"> </w:t>
      </w:r>
      <w:r w:rsidR="00996CC6" w:rsidRPr="0058453D">
        <w:rPr>
          <w:rFonts w:cstheme="minorHAnsi"/>
          <w:sz w:val="32"/>
          <w:szCs w:val="32"/>
        </w:rPr>
        <w:br w:type="page"/>
      </w:r>
      <w:bookmarkStart w:id="1" w:name="_Statement_of_Intent"/>
      <w:bookmarkEnd w:id="1"/>
    </w:p>
    <w:p w14:paraId="2CEED7B0" w14:textId="77777777" w:rsidR="00996CC6" w:rsidRPr="0058453D" w:rsidRDefault="00996CC6" w:rsidP="00996CC6">
      <w:pPr>
        <w:rPr>
          <w:rFonts w:asciiTheme="minorHAnsi" w:hAnsiTheme="minorHAnsi" w:cstheme="minorHAnsi"/>
          <w:b/>
          <w:bCs/>
          <w:sz w:val="28"/>
          <w:szCs w:val="28"/>
        </w:rPr>
      </w:pPr>
      <w:bookmarkStart w:id="2" w:name="_Statement_of_intent_1"/>
      <w:bookmarkStart w:id="3" w:name="soi"/>
      <w:bookmarkEnd w:id="2"/>
      <w:r w:rsidRPr="0058453D">
        <w:rPr>
          <w:rFonts w:asciiTheme="minorHAnsi" w:hAnsiTheme="minorHAnsi" w:cstheme="minorHAnsi"/>
          <w:b/>
          <w:bCs/>
          <w:sz w:val="28"/>
          <w:szCs w:val="28"/>
        </w:rPr>
        <w:lastRenderedPageBreak/>
        <w:t>Statement of intent</w:t>
      </w:r>
    </w:p>
    <w:bookmarkEnd w:id="3"/>
    <w:p w14:paraId="61D55812"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The safety of pupils, staff members and visitors on the premises is paramount and </w:t>
      </w:r>
      <w:r w:rsidRPr="0058453D">
        <w:rPr>
          <w:rFonts w:asciiTheme="minorHAnsi" w:hAnsiTheme="minorHAnsi" w:cstheme="minorHAnsi"/>
          <w:b/>
          <w:bCs/>
          <w:u w:val="single"/>
        </w:rPr>
        <w:t>LS-TEN</w:t>
      </w:r>
      <w:r w:rsidRPr="0058453D">
        <w:rPr>
          <w:rFonts w:asciiTheme="minorHAnsi" w:hAnsiTheme="minorHAnsi" w:cstheme="minorHAnsi"/>
          <w:b/>
          <w:bCs/>
          <w:color w:val="4472C4" w:themeColor="accent5"/>
          <w:u w:val="single"/>
        </w:rPr>
        <w:t xml:space="preserve"> </w:t>
      </w:r>
      <w:r w:rsidRPr="0058453D">
        <w:rPr>
          <w:rFonts w:asciiTheme="minorHAnsi" w:hAnsiTheme="minorHAnsi" w:cstheme="minorHAnsi"/>
        </w:rPr>
        <w:t xml:space="preserve">takes our duty to protect the wellbeing and welfare of these people very seriously.  </w:t>
      </w:r>
    </w:p>
    <w:p w14:paraId="50A0A246"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The main priority is to prevent an emergency from occurring in the setting; however, this is sometimes, unfortunately, out of the hands of the school. In an emergency, staff members at the school will endeavour to take all reasonable actions </w:t>
      </w:r>
      <w:proofErr w:type="gramStart"/>
      <w:r w:rsidRPr="0058453D">
        <w:rPr>
          <w:rFonts w:asciiTheme="minorHAnsi" w:hAnsiTheme="minorHAnsi" w:cstheme="minorHAnsi"/>
        </w:rPr>
        <w:t>in order to</w:t>
      </w:r>
      <w:proofErr w:type="gramEnd"/>
      <w:r w:rsidRPr="0058453D">
        <w:rPr>
          <w:rFonts w:asciiTheme="minorHAnsi" w:hAnsiTheme="minorHAnsi" w:cstheme="minorHAnsi"/>
        </w:rPr>
        <w:t xml:space="preserve"> ensure the safety of pupils and visitors. </w:t>
      </w:r>
    </w:p>
    <w:p w14:paraId="3D7E3B4F"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The procedures outlined in this policy aim to minimise disruption to the learning environment whilst ensuring the safety of all pupils, staff members and visitors.</w:t>
      </w:r>
    </w:p>
    <w:p w14:paraId="2EB62469" w14:textId="77777777" w:rsidR="00996CC6" w:rsidRPr="0058453D" w:rsidRDefault="00996CC6" w:rsidP="00996CC6">
      <w:pPr>
        <w:spacing w:before="0"/>
        <w:jc w:val="left"/>
        <w:rPr>
          <w:rFonts w:asciiTheme="minorHAnsi" w:hAnsiTheme="minorHAnsi" w:cstheme="minorHAnsi"/>
        </w:rPr>
      </w:pPr>
      <w:r w:rsidRPr="0058453D">
        <w:rPr>
          <w:rFonts w:asciiTheme="minorHAnsi" w:hAnsiTheme="minorHAnsi" w:cstheme="minorHAnsi"/>
        </w:rPr>
        <w:br w:type="page"/>
      </w:r>
    </w:p>
    <w:p w14:paraId="1C9F9A67" w14:textId="77777777" w:rsidR="00996CC6" w:rsidRPr="0058453D" w:rsidRDefault="00996CC6" w:rsidP="00996CC6">
      <w:pPr>
        <w:rPr>
          <w:rFonts w:asciiTheme="minorHAnsi" w:hAnsiTheme="minorHAnsi" w:cstheme="minorHAnsi"/>
        </w:rPr>
        <w:sectPr w:rsidR="00996CC6" w:rsidRPr="0058453D" w:rsidSect="007C6692">
          <w:headerReference w:type="default" r:id="rId8"/>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p>
    <w:p w14:paraId="31F3151F" w14:textId="77777777" w:rsidR="00996CC6" w:rsidRPr="0058453D" w:rsidRDefault="00996CC6" w:rsidP="00996CC6">
      <w:pPr>
        <w:pStyle w:val="Heading1"/>
        <w:tabs>
          <w:tab w:val="clear" w:pos="360"/>
        </w:tabs>
        <w:rPr>
          <w:rFonts w:asciiTheme="minorHAnsi" w:hAnsiTheme="minorHAnsi" w:cstheme="minorHAnsi"/>
        </w:rPr>
      </w:pPr>
      <w:bookmarkStart w:id="4" w:name="_Legal_framework_1"/>
      <w:bookmarkStart w:id="5" w:name="_[Updated]_Legal_framework"/>
      <w:bookmarkEnd w:id="4"/>
      <w:bookmarkEnd w:id="5"/>
      <w:r w:rsidRPr="0058453D">
        <w:rPr>
          <w:rFonts w:asciiTheme="minorHAnsi" w:hAnsiTheme="minorHAnsi" w:cstheme="minorHAnsi"/>
        </w:rPr>
        <w:lastRenderedPageBreak/>
        <w:t>Legal framework</w:t>
      </w:r>
    </w:p>
    <w:p w14:paraId="557E0679"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This policy has due regard to all relevant legislation and statutory guidance including, but not limited to, the following: </w:t>
      </w:r>
    </w:p>
    <w:p w14:paraId="5ECB4358" w14:textId="77777777" w:rsidR="00996CC6" w:rsidRPr="0058453D" w:rsidRDefault="00996CC6" w:rsidP="00996CC6">
      <w:pPr>
        <w:pStyle w:val="ListParagraph"/>
        <w:numPr>
          <w:ilvl w:val="0"/>
          <w:numId w:val="3"/>
        </w:numPr>
        <w:rPr>
          <w:rFonts w:cstheme="minorHAnsi"/>
        </w:rPr>
      </w:pPr>
      <w:r w:rsidRPr="0058453D">
        <w:rPr>
          <w:rFonts w:cstheme="minorHAnsi"/>
        </w:rPr>
        <w:t>The Health and Safety at Work etc. Act 1974</w:t>
      </w:r>
    </w:p>
    <w:p w14:paraId="36E37CAF" w14:textId="77777777" w:rsidR="00996CC6" w:rsidRPr="0058453D" w:rsidRDefault="00996CC6" w:rsidP="00996CC6">
      <w:pPr>
        <w:pStyle w:val="ListParagraph"/>
        <w:numPr>
          <w:ilvl w:val="0"/>
          <w:numId w:val="3"/>
        </w:numPr>
        <w:rPr>
          <w:rFonts w:cstheme="minorHAnsi"/>
        </w:rPr>
      </w:pPr>
      <w:r w:rsidRPr="0058453D">
        <w:rPr>
          <w:rFonts w:cstheme="minorHAnsi"/>
        </w:rPr>
        <w:t>The Management of Health and Safety at Work Regulations 1999</w:t>
      </w:r>
    </w:p>
    <w:p w14:paraId="503306C3" w14:textId="77777777" w:rsidR="00996CC6" w:rsidRPr="0058453D" w:rsidRDefault="00996CC6" w:rsidP="00996CC6">
      <w:pPr>
        <w:pStyle w:val="ListParagraph"/>
        <w:numPr>
          <w:ilvl w:val="0"/>
          <w:numId w:val="3"/>
        </w:numPr>
        <w:rPr>
          <w:rFonts w:cstheme="minorHAnsi"/>
        </w:rPr>
      </w:pPr>
      <w:r w:rsidRPr="0058453D">
        <w:rPr>
          <w:rFonts w:cstheme="minorHAnsi"/>
        </w:rPr>
        <w:t>The Regulatory Reform (Fire Safety) Order 2005</w:t>
      </w:r>
    </w:p>
    <w:p w14:paraId="509741BA" w14:textId="77777777" w:rsidR="00996CC6" w:rsidRPr="0058453D" w:rsidRDefault="00996CC6" w:rsidP="00996CC6">
      <w:pPr>
        <w:pStyle w:val="ListParagraph"/>
        <w:numPr>
          <w:ilvl w:val="0"/>
          <w:numId w:val="3"/>
        </w:numPr>
        <w:rPr>
          <w:rFonts w:cstheme="minorHAnsi"/>
        </w:rPr>
      </w:pPr>
      <w:r w:rsidRPr="0058453D">
        <w:rPr>
          <w:rFonts w:cstheme="minorHAnsi"/>
        </w:rPr>
        <w:t>DfE (2014) ‘Fire safety in new and existing school buildings’</w:t>
      </w:r>
    </w:p>
    <w:p w14:paraId="55C16312" w14:textId="77777777" w:rsidR="00996CC6" w:rsidRPr="0058453D" w:rsidRDefault="00996CC6" w:rsidP="00996CC6">
      <w:pPr>
        <w:pStyle w:val="ListParagraph"/>
        <w:numPr>
          <w:ilvl w:val="0"/>
          <w:numId w:val="3"/>
        </w:numPr>
        <w:rPr>
          <w:rFonts w:cstheme="minorHAnsi"/>
        </w:rPr>
      </w:pPr>
      <w:r w:rsidRPr="0058453D">
        <w:rPr>
          <w:rFonts w:cstheme="minorHAnsi"/>
        </w:rPr>
        <w:t xml:space="preserve">DfE (2019) ‘School and college security’ </w:t>
      </w:r>
    </w:p>
    <w:p w14:paraId="770295F5" w14:textId="77777777" w:rsidR="00996CC6" w:rsidRPr="0058453D" w:rsidRDefault="00996CC6" w:rsidP="00996CC6">
      <w:pPr>
        <w:pStyle w:val="ListParagraph"/>
        <w:numPr>
          <w:ilvl w:val="0"/>
          <w:numId w:val="3"/>
        </w:numPr>
        <w:rPr>
          <w:rFonts w:cstheme="minorHAnsi"/>
        </w:rPr>
      </w:pPr>
      <w:r w:rsidRPr="0058453D">
        <w:rPr>
          <w:rFonts w:cstheme="minorHAnsi"/>
          <w:b/>
          <w:bCs/>
        </w:rPr>
        <w:t xml:space="preserve"> </w:t>
      </w:r>
      <w:r w:rsidRPr="0058453D">
        <w:rPr>
          <w:rFonts w:cstheme="minorHAnsi"/>
        </w:rPr>
        <w:t xml:space="preserve">DfE (2021) ‘Health and safety: responsibilities and duties for schools’ </w:t>
      </w:r>
    </w:p>
    <w:p w14:paraId="393FD1D7" w14:textId="77777777" w:rsidR="00996CC6" w:rsidRPr="0058453D" w:rsidRDefault="00996CC6" w:rsidP="00996CC6">
      <w:pPr>
        <w:pStyle w:val="ListParagraph"/>
        <w:numPr>
          <w:ilvl w:val="0"/>
          <w:numId w:val="3"/>
        </w:numPr>
        <w:rPr>
          <w:rFonts w:cstheme="minorHAnsi"/>
        </w:rPr>
      </w:pPr>
      <w:r w:rsidRPr="0058453D">
        <w:rPr>
          <w:rFonts w:cstheme="minorHAnsi"/>
          <w:b/>
          <w:bCs/>
        </w:rPr>
        <w:t xml:space="preserve"> </w:t>
      </w:r>
      <w:r w:rsidRPr="0058453D">
        <w:rPr>
          <w:rFonts w:cstheme="minorHAnsi"/>
        </w:rPr>
        <w:t xml:space="preserve">DfE (2021) ‘Emergency planning and response’ </w:t>
      </w:r>
    </w:p>
    <w:p w14:paraId="6061E611" w14:textId="77777777" w:rsidR="00996CC6" w:rsidRPr="0058453D" w:rsidRDefault="00996CC6" w:rsidP="00996CC6">
      <w:pPr>
        <w:pStyle w:val="Heading1"/>
        <w:tabs>
          <w:tab w:val="clear" w:pos="360"/>
        </w:tabs>
        <w:rPr>
          <w:rFonts w:asciiTheme="minorHAnsi" w:hAnsiTheme="minorHAnsi" w:cstheme="minorHAnsi"/>
        </w:rPr>
      </w:pPr>
      <w:bookmarkStart w:id="6" w:name="_[Updated]_Definitions"/>
      <w:bookmarkEnd w:id="6"/>
      <w:r w:rsidRPr="0058453D">
        <w:rPr>
          <w:rFonts w:asciiTheme="minorHAnsi" w:hAnsiTheme="minorHAnsi" w:cstheme="minorHAnsi"/>
        </w:rPr>
        <w:t xml:space="preserve"> Definitions </w:t>
      </w:r>
    </w:p>
    <w:p w14:paraId="26C40686"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The term </w:t>
      </w:r>
      <w:r w:rsidRPr="0058453D">
        <w:rPr>
          <w:rFonts w:asciiTheme="minorHAnsi" w:hAnsiTheme="minorHAnsi" w:cstheme="minorHAnsi"/>
          <w:b/>
          <w:bCs/>
        </w:rPr>
        <w:t>‘evacuation’</w:t>
      </w:r>
      <w:r w:rsidRPr="0058453D">
        <w:rPr>
          <w:rFonts w:asciiTheme="minorHAnsi" w:hAnsiTheme="minorHAnsi" w:cstheme="minorHAnsi"/>
        </w:rPr>
        <w:t xml:space="preserve"> refers to the orderly removal of pupils, staff members and visitors from the school building; this can be </w:t>
      </w:r>
      <w:proofErr w:type="gramStart"/>
      <w:r w:rsidRPr="0058453D">
        <w:rPr>
          <w:rFonts w:asciiTheme="minorHAnsi" w:hAnsiTheme="minorHAnsi" w:cstheme="minorHAnsi"/>
        </w:rPr>
        <w:t>as a result of</w:t>
      </w:r>
      <w:proofErr w:type="gramEnd"/>
      <w:r w:rsidRPr="0058453D">
        <w:rPr>
          <w:rFonts w:asciiTheme="minorHAnsi" w:hAnsiTheme="minorHAnsi" w:cstheme="minorHAnsi"/>
        </w:rPr>
        <w:t xml:space="preserve"> a fire or other incident within the building. </w:t>
      </w:r>
    </w:p>
    <w:p w14:paraId="493B0F2E"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The term </w:t>
      </w:r>
      <w:r w:rsidRPr="0058453D">
        <w:rPr>
          <w:rFonts w:asciiTheme="minorHAnsi" w:hAnsiTheme="minorHAnsi" w:cstheme="minorHAnsi"/>
          <w:b/>
          <w:bCs/>
        </w:rPr>
        <w:t>‘</w:t>
      </w:r>
      <w:proofErr w:type="spellStart"/>
      <w:r w:rsidRPr="0058453D">
        <w:rPr>
          <w:rFonts w:asciiTheme="minorHAnsi" w:hAnsiTheme="minorHAnsi" w:cstheme="minorHAnsi"/>
          <w:b/>
          <w:bCs/>
        </w:rPr>
        <w:t>invacuation</w:t>
      </w:r>
      <w:proofErr w:type="spellEnd"/>
      <w:r w:rsidRPr="0058453D">
        <w:rPr>
          <w:rFonts w:asciiTheme="minorHAnsi" w:hAnsiTheme="minorHAnsi" w:cstheme="minorHAnsi"/>
          <w:b/>
          <w:bCs/>
        </w:rPr>
        <w:t>’</w:t>
      </w:r>
      <w:r w:rsidRPr="0058453D">
        <w:rPr>
          <w:rFonts w:asciiTheme="minorHAnsi" w:hAnsiTheme="minorHAnsi" w:cstheme="minorHAnsi"/>
        </w:rPr>
        <w:t xml:space="preserve"> refers to keeping staff, pupils and visitors inside the school building to ensure their safety from an internal or external incident which has the potential to pose a threat to their safety and wellbeing, </w:t>
      </w:r>
      <w:proofErr w:type="gramStart"/>
      <w:r w:rsidRPr="0058453D">
        <w:rPr>
          <w:rFonts w:asciiTheme="minorHAnsi" w:hAnsiTheme="minorHAnsi" w:cstheme="minorHAnsi"/>
        </w:rPr>
        <w:t>e.g.</w:t>
      </w:r>
      <w:proofErr w:type="gramEnd"/>
      <w:r w:rsidRPr="0058453D">
        <w:rPr>
          <w:rFonts w:asciiTheme="minorHAnsi" w:hAnsiTheme="minorHAnsi" w:cstheme="minorHAnsi"/>
        </w:rPr>
        <w:t xml:space="preserve"> toxic fumes in the air.</w:t>
      </w:r>
    </w:p>
    <w:p w14:paraId="79C24301"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The term</w:t>
      </w:r>
      <w:r w:rsidRPr="0058453D">
        <w:rPr>
          <w:rFonts w:asciiTheme="minorHAnsi" w:hAnsiTheme="minorHAnsi" w:cstheme="minorHAnsi"/>
          <w:b/>
          <w:bCs/>
        </w:rPr>
        <w:t xml:space="preserve"> ‘lockdown’</w:t>
      </w:r>
      <w:r w:rsidRPr="0058453D">
        <w:rPr>
          <w:rFonts w:asciiTheme="minorHAnsi" w:hAnsiTheme="minorHAnsi" w:cstheme="minorHAnsi"/>
        </w:rPr>
        <w:t xml:space="preserve"> refers to the procedure of locking external doors and windows before taking immediate shelter in a secure location. This procedure is typically invoked as a response to a security threat.</w:t>
      </w:r>
    </w:p>
    <w:p w14:paraId="2C9181C3" w14:textId="77777777" w:rsidR="00996CC6" w:rsidRPr="0058453D" w:rsidRDefault="00996CC6" w:rsidP="00996CC6">
      <w:pPr>
        <w:pStyle w:val="Heading1"/>
        <w:tabs>
          <w:tab w:val="clear" w:pos="360"/>
        </w:tabs>
        <w:rPr>
          <w:rFonts w:asciiTheme="minorHAnsi" w:hAnsiTheme="minorHAnsi" w:cstheme="minorHAnsi"/>
        </w:rPr>
      </w:pPr>
      <w:bookmarkStart w:id="7" w:name="_[Updated]_Roles_and"/>
      <w:bookmarkEnd w:id="7"/>
      <w:r w:rsidRPr="0058453D">
        <w:rPr>
          <w:rFonts w:asciiTheme="minorHAnsi" w:hAnsiTheme="minorHAnsi" w:cstheme="minorHAnsi"/>
        </w:rPr>
        <w:t xml:space="preserve">Roles and responsibilities </w:t>
      </w:r>
    </w:p>
    <w:p w14:paraId="652BEE2E" w14:textId="1C3B3566"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The </w:t>
      </w:r>
      <w:r w:rsidR="00F11A13">
        <w:rPr>
          <w:rFonts w:asciiTheme="minorHAnsi" w:hAnsiTheme="minorHAnsi" w:cstheme="minorHAnsi"/>
        </w:rPr>
        <w:t xml:space="preserve">Board of </w:t>
      </w:r>
      <w:proofErr w:type="spellStart"/>
      <w:r w:rsidR="00F11A13">
        <w:rPr>
          <w:rFonts w:asciiTheme="minorHAnsi" w:hAnsiTheme="minorHAnsi" w:cstheme="minorHAnsi"/>
        </w:rPr>
        <w:t>Trustess</w:t>
      </w:r>
      <w:proofErr w:type="spellEnd"/>
      <w:r w:rsidRPr="0058453D">
        <w:rPr>
          <w:rFonts w:asciiTheme="minorHAnsi" w:hAnsiTheme="minorHAnsi" w:cstheme="minorHAnsi"/>
        </w:rPr>
        <w:t xml:space="preserve"> will be responsible for:</w:t>
      </w:r>
    </w:p>
    <w:p w14:paraId="615D3A78" w14:textId="77777777" w:rsidR="00996CC6" w:rsidRPr="0058453D" w:rsidRDefault="00996CC6" w:rsidP="00996CC6">
      <w:pPr>
        <w:pStyle w:val="ListParagraph"/>
        <w:numPr>
          <w:ilvl w:val="0"/>
          <w:numId w:val="4"/>
        </w:numPr>
        <w:rPr>
          <w:rFonts w:cstheme="minorHAnsi"/>
        </w:rPr>
      </w:pPr>
      <w:r w:rsidRPr="0058453D">
        <w:rPr>
          <w:rFonts w:cstheme="minorHAnsi"/>
        </w:rPr>
        <w:t xml:space="preserve">Ensuring the school meets its responsibility to keep all pupils, </w:t>
      </w:r>
      <w:proofErr w:type="gramStart"/>
      <w:r w:rsidRPr="0058453D">
        <w:rPr>
          <w:rFonts w:cstheme="minorHAnsi"/>
        </w:rPr>
        <w:t>staff</w:t>
      </w:r>
      <w:proofErr w:type="gramEnd"/>
      <w:r w:rsidRPr="0058453D">
        <w:rPr>
          <w:rFonts w:cstheme="minorHAnsi"/>
        </w:rPr>
        <w:t xml:space="preserve"> and visitors safe.</w:t>
      </w:r>
    </w:p>
    <w:p w14:paraId="5098ECAD" w14:textId="77777777" w:rsidR="00996CC6" w:rsidRPr="0058453D" w:rsidRDefault="00996CC6" w:rsidP="00996CC6">
      <w:pPr>
        <w:pStyle w:val="ListParagraph"/>
        <w:numPr>
          <w:ilvl w:val="0"/>
          <w:numId w:val="4"/>
        </w:numPr>
        <w:rPr>
          <w:rFonts w:cstheme="minorHAnsi"/>
        </w:rPr>
      </w:pPr>
      <w:r w:rsidRPr="0058453D">
        <w:rPr>
          <w:rFonts w:cstheme="minorHAnsi"/>
        </w:rPr>
        <w:t xml:space="preserve">Monitoring the overall implementation of this policy. </w:t>
      </w:r>
    </w:p>
    <w:p w14:paraId="15BC95F2" w14:textId="77777777" w:rsidR="00996CC6" w:rsidRPr="0058453D" w:rsidRDefault="00996CC6" w:rsidP="00996CC6">
      <w:pPr>
        <w:pStyle w:val="ListParagraph"/>
        <w:numPr>
          <w:ilvl w:val="0"/>
          <w:numId w:val="4"/>
        </w:numPr>
        <w:rPr>
          <w:rFonts w:cstheme="minorHAnsi"/>
        </w:rPr>
      </w:pPr>
      <w:r w:rsidRPr="0058453D">
        <w:rPr>
          <w:rFonts w:cstheme="minorHAnsi"/>
        </w:rPr>
        <w:t xml:space="preserve">Reviewing this policy, in conjunction with the headteacher and health and safety coordinator, to ensure its effectiveness. </w:t>
      </w:r>
    </w:p>
    <w:p w14:paraId="7ED12A5E" w14:textId="005B796A"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The </w:t>
      </w:r>
      <w:r w:rsidR="00F11A13">
        <w:rPr>
          <w:rFonts w:asciiTheme="minorHAnsi" w:hAnsiTheme="minorHAnsi" w:cstheme="minorHAnsi"/>
        </w:rPr>
        <w:t>H and S Lead</w:t>
      </w:r>
      <w:r w:rsidRPr="0058453D">
        <w:rPr>
          <w:rFonts w:asciiTheme="minorHAnsi" w:hAnsiTheme="minorHAnsi" w:cstheme="minorHAnsi"/>
        </w:rPr>
        <w:t xml:space="preserve"> will be responsible for:</w:t>
      </w:r>
    </w:p>
    <w:p w14:paraId="395366F6" w14:textId="77777777" w:rsidR="00996CC6" w:rsidRPr="0058453D" w:rsidRDefault="00996CC6" w:rsidP="00996CC6">
      <w:pPr>
        <w:pStyle w:val="ListParagraph"/>
        <w:numPr>
          <w:ilvl w:val="0"/>
          <w:numId w:val="5"/>
        </w:numPr>
        <w:rPr>
          <w:rFonts w:cstheme="minorHAnsi"/>
        </w:rPr>
      </w:pPr>
      <w:r w:rsidRPr="0058453D">
        <w:rPr>
          <w:rFonts w:cstheme="minorHAnsi"/>
        </w:rPr>
        <w:t xml:space="preserve">Appointing a competent member of staff to lead on school security and the procedures outlined in this policy. </w:t>
      </w:r>
    </w:p>
    <w:p w14:paraId="4FA1CD4C" w14:textId="77777777" w:rsidR="00996CC6" w:rsidRPr="0058453D" w:rsidRDefault="00996CC6" w:rsidP="00996CC6">
      <w:pPr>
        <w:pStyle w:val="ListParagraph"/>
        <w:numPr>
          <w:ilvl w:val="0"/>
          <w:numId w:val="5"/>
        </w:numPr>
        <w:rPr>
          <w:rFonts w:cstheme="minorHAnsi"/>
        </w:rPr>
      </w:pPr>
      <w:r w:rsidRPr="0058453D">
        <w:rPr>
          <w:rFonts w:cstheme="minorHAnsi"/>
        </w:rPr>
        <w:t xml:space="preserve">Ensuring effective and rehearsed emergency procedures are in place at the school. </w:t>
      </w:r>
    </w:p>
    <w:p w14:paraId="0D4DC5F6" w14:textId="77777777" w:rsidR="00996CC6" w:rsidRPr="0058453D" w:rsidRDefault="00996CC6" w:rsidP="00996CC6">
      <w:pPr>
        <w:pStyle w:val="ListParagraph"/>
        <w:numPr>
          <w:ilvl w:val="0"/>
          <w:numId w:val="5"/>
        </w:numPr>
        <w:rPr>
          <w:rFonts w:cstheme="minorHAnsi"/>
        </w:rPr>
      </w:pPr>
      <w:r w:rsidRPr="0058453D">
        <w:rPr>
          <w:rFonts w:cstheme="minorHAnsi"/>
        </w:rPr>
        <w:t xml:space="preserve">Ensuring all staff members are aware of this policy and receive training on the procedures. </w:t>
      </w:r>
    </w:p>
    <w:p w14:paraId="7BB030AD" w14:textId="77777777" w:rsidR="00996CC6" w:rsidRPr="0058453D" w:rsidRDefault="00996CC6" w:rsidP="00996CC6">
      <w:pPr>
        <w:pStyle w:val="ListParagraph"/>
        <w:numPr>
          <w:ilvl w:val="0"/>
          <w:numId w:val="5"/>
        </w:numPr>
        <w:rPr>
          <w:rFonts w:cstheme="minorHAnsi"/>
        </w:rPr>
      </w:pPr>
      <w:r w:rsidRPr="0058453D">
        <w:rPr>
          <w:rFonts w:cstheme="minorHAnsi"/>
        </w:rPr>
        <w:t xml:space="preserve">Ensuring all staff receive training following any changes to the school’s emergency procedures. </w:t>
      </w:r>
    </w:p>
    <w:p w14:paraId="31485389"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lastRenderedPageBreak/>
        <w:t>The health and safety coordinator will be responsible for:</w:t>
      </w:r>
    </w:p>
    <w:p w14:paraId="3EB97DD2" w14:textId="77777777" w:rsidR="00996CC6" w:rsidRPr="0058453D" w:rsidRDefault="00996CC6" w:rsidP="00996CC6">
      <w:pPr>
        <w:pStyle w:val="ListParagraph"/>
        <w:numPr>
          <w:ilvl w:val="0"/>
          <w:numId w:val="6"/>
        </w:numPr>
        <w:rPr>
          <w:rFonts w:cstheme="minorHAnsi"/>
        </w:rPr>
      </w:pPr>
      <w:r w:rsidRPr="0058453D">
        <w:rPr>
          <w:rFonts w:cstheme="minorHAnsi"/>
        </w:rPr>
        <w:t xml:space="preserve">Identifying the likelihood of a security-related incident occurring that would result in activating this </w:t>
      </w:r>
      <w:proofErr w:type="gramStart"/>
      <w:r w:rsidRPr="0058453D">
        <w:rPr>
          <w:rFonts w:cstheme="minorHAnsi"/>
        </w:rPr>
        <w:t>policy, and</w:t>
      </w:r>
      <w:proofErr w:type="gramEnd"/>
      <w:r w:rsidRPr="0058453D">
        <w:rPr>
          <w:rFonts w:cstheme="minorHAnsi"/>
        </w:rPr>
        <w:t xml:space="preserve"> assessing the level of impact of these incidents.  </w:t>
      </w:r>
    </w:p>
    <w:p w14:paraId="6D1CACF7" w14:textId="77777777" w:rsidR="00996CC6" w:rsidRPr="0058453D" w:rsidRDefault="00996CC6" w:rsidP="00996CC6">
      <w:pPr>
        <w:pStyle w:val="ListParagraph"/>
        <w:numPr>
          <w:ilvl w:val="0"/>
          <w:numId w:val="6"/>
        </w:numPr>
        <w:rPr>
          <w:rFonts w:cstheme="minorHAnsi"/>
        </w:rPr>
      </w:pPr>
      <w:r w:rsidRPr="0058453D">
        <w:rPr>
          <w:rFonts w:cstheme="minorHAnsi"/>
        </w:rPr>
        <w:t xml:space="preserve">Developing the school’s </w:t>
      </w:r>
      <w:proofErr w:type="spellStart"/>
      <w:r w:rsidRPr="0058453D">
        <w:rPr>
          <w:rFonts w:cstheme="minorHAnsi"/>
        </w:rPr>
        <w:t>invacuation</w:t>
      </w:r>
      <w:proofErr w:type="spellEnd"/>
      <w:r w:rsidRPr="0058453D">
        <w:rPr>
          <w:rFonts w:cstheme="minorHAnsi"/>
        </w:rPr>
        <w:t xml:space="preserve">, lockdown and evacuation procedures, in conjunction with </w:t>
      </w:r>
      <w:r w:rsidRPr="0058453D">
        <w:rPr>
          <w:rFonts w:cstheme="minorHAnsi"/>
          <w:b/>
          <w:bCs/>
        </w:rPr>
        <w:t xml:space="preserve">The Head of Education and </w:t>
      </w:r>
      <w:r w:rsidRPr="0058453D">
        <w:rPr>
          <w:rFonts w:cstheme="minorHAnsi"/>
          <w:b/>
        </w:rPr>
        <w:t>The Chief Operating Officer</w:t>
      </w:r>
    </w:p>
    <w:p w14:paraId="00246B1B" w14:textId="77777777" w:rsidR="00996CC6" w:rsidRPr="0058453D" w:rsidRDefault="00996CC6" w:rsidP="00996CC6">
      <w:pPr>
        <w:pStyle w:val="ListParagraph"/>
        <w:numPr>
          <w:ilvl w:val="0"/>
          <w:numId w:val="6"/>
        </w:numPr>
        <w:rPr>
          <w:rFonts w:cstheme="minorHAnsi"/>
        </w:rPr>
      </w:pPr>
      <w:r w:rsidRPr="0058453D">
        <w:rPr>
          <w:rFonts w:cstheme="minorHAnsi"/>
        </w:rPr>
        <w:t xml:space="preserve">Delivering training to all staff members on the emergency procedures outlined in this policy. </w:t>
      </w:r>
    </w:p>
    <w:p w14:paraId="102DA987" w14:textId="77777777" w:rsidR="00996CC6" w:rsidRPr="0058453D" w:rsidRDefault="00996CC6" w:rsidP="00996CC6">
      <w:pPr>
        <w:pStyle w:val="ListParagraph"/>
        <w:numPr>
          <w:ilvl w:val="0"/>
          <w:numId w:val="6"/>
        </w:numPr>
        <w:rPr>
          <w:rFonts w:cstheme="minorHAnsi"/>
        </w:rPr>
      </w:pPr>
      <w:r w:rsidRPr="0058453D">
        <w:rPr>
          <w:rFonts w:cstheme="minorHAnsi"/>
        </w:rPr>
        <w:t xml:space="preserve">Leading rehearsals of emergency procedures. </w:t>
      </w:r>
    </w:p>
    <w:p w14:paraId="42CD54CB" w14:textId="77777777" w:rsidR="00996CC6" w:rsidRPr="0058453D" w:rsidRDefault="00996CC6" w:rsidP="00996CC6">
      <w:pPr>
        <w:pStyle w:val="ListParagraph"/>
        <w:numPr>
          <w:ilvl w:val="0"/>
          <w:numId w:val="6"/>
        </w:numPr>
        <w:rPr>
          <w:rFonts w:cstheme="minorHAnsi"/>
        </w:rPr>
      </w:pPr>
      <w:r w:rsidRPr="0058453D">
        <w:rPr>
          <w:rFonts w:cstheme="minorHAnsi"/>
        </w:rPr>
        <w:t>Recording all evacuation procedures, including drills and practices.</w:t>
      </w:r>
    </w:p>
    <w:p w14:paraId="5A3AD328" w14:textId="77777777" w:rsidR="00996CC6" w:rsidRPr="0058453D" w:rsidRDefault="00996CC6" w:rsidP="00996CC6">
      <w:pPr>
        <w:pStyle w:val="ListParagraph"/>
        <w:numPr>
          <w:ilvl w:val="0"/>
          <w:numId w:val="6"/>
        </w:numPr>
        <w:rPr>
          <w:rFonts w:cstheme="minorHAnsi"/>
        </w:rPr>
      </w:pPr>
      <w:r w:rsidRPr="0058453D">
        <w:rPr>
          <w:rFonts w:cstheme="minorHAnsi"/>
        </w:rPr>
        <w:t xml:space="preserve">Reviewing the school’s emergency procedures following any incident during which they were activated, and at least annually, to ensure the procedures remain effective. </w:t>
      </w:r>
    </w:p>
    <w:p w14:paraId="1DC388AA" w14:textId="22E339F0" w:rsidR="00996CC6" w:rsidRPr="0058453D" w:rsidRDefault="00996CC6" w:rsidP="00996CC6">
      <w:pPr>
        <w:rPr>
          <w:rFonts w:asciiTheme="minorHAnsi" w:hAnsiTheme="minorHAnsi" w:cstheme="minorHAnsi"/>
        </w:rPr>
      </w:pPr>
      <w:r w:rsidRPr="0058453D">
        <w:rPr>
          <w:rFonts w:asciiTheme="minorHAnsi" w:hAnsiTheme="minorHAnsi" w:cstheme="minorHAnsi"/>
          <w:b/>
          <w:bCs/>
        </w:rPr>
        <w:t>The Head of Education</w:t>
      </w:r>
      <w:r w:rsidR="00F11A13">
        <w:rPr>
          <w:rFonts w:asciiTheme="minorHAnsi" w:hAnsiTheme="minorHAnsi" w:cstheme="minorHAnsi"/>
          <w:b/>
          <w:bCs/>
        </w:rPr>
        <w:t xml:space="preserve"> </w:t>
      </w:r>
      <w:r w:rsidRPr="0058453D">
        <w:rPr>
          <w:rFonts w:asciiTheme="minorHAnsi" w:hAnsiTheme="minorHAnsi" w:cstheme="minorHAnsi"/>
        </w:rPr>
        <w:t xml:space="preserve">will be responsible for informing and seeking advice from the relevant external services, such as the police, in the event of an emergency. </w:t>
      </w:r>
    </w:p>
    <w:p w14:paraId="715EA125" w14:textId="77777777" w:rsidR="00996CC6" w:rsidRPr="0058453D" w:rsidRDefault="00996CC6" w:rsidP="00996CC6">
      <w:pPr>
        <w:rPr>
          <w:rFonts w:asciiTheme="minorHAnsi" w:hAnsiTheme="minorHAnsi" w:cstheme="minorHAnsi"/>
        </w:rPr>
      </w:pPr>
      <w:r w:rsidRPr="0058453D">
        <w:rPr>
          <w:rFonts w:asciiTheme="minorHAnsi" w:hAnsiTheme="minorHAnsi" w:cstheme="minorHAnsi"/>
          <w:b/>
        </w:rPr>
        <w:t>The Chief Operating Officer</w:t>
      </w:r>
      <w:r w:rsidRPr="0058453D">
        <w:rPr>
          <w:rFonts w:asciiTheme="minorHAnsi" w:hAnsiTheme="minorHAnsi" w:cstheme="minorHAnsi"/>
        </w:rPr>
        <w:t xml:space="preserve"> will be responsible for ensuring that emergency </w:t>
      </w:r>
      <w:proofErr w:type="gramStart"/>
      <w:r w:rsidRPr="0058453D">
        <w:rPr>
          <w:rFonts w:asciiTheme="minorHAnsi" w:hAnsiTheme="minorHAnsi" w:cstheme="minorHAnsi"/>
        </w:rPr>
        <w:t>exits</w:t>
      </w:r>
      <w:proofErr w:type="gramEnd"/>
      <w:r w:rsidRPr="0058453D">
        <w:rPr>
          <w:rFonts w:asciiTheme="minorHAnsi" w:hAnsiTheme="minorHAnsi" w:cstheme="minorHAnsi"/>
        </w:rPr>
        <w:t xml:space="preserve"> and evacuation points are clearly signposted. </w:t>
      </w:r>
    </w:p>
    <w:p w14:paraId="5658FBE8"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School office staff will be responsible for:</w:t>
      </w:r>
    </w:p>
    <w:p w14:paraId="2EC4C9AD" w14:textId="77777777" w:rsidR="00996CC6" w:rsidRPr="0058453D" w:rsidRDefault="00996CC6" w:rsidP="00996CC6">
      <w:pPr>
        <w:pStyle w:val="ListParagraph"/>
        <w:numPr>
          <w:ilvl w:val="0"/>
          <w:numId w:val="7"/>
        </w:numPr>
        <w:rPr>
          <w:rFonts w:cstheme="minorHAnsi"/>
        </w:rPr>
      </w:pPr>
      <w:r w:rsidRPr="0058453D">
        <w:rPr>
          <w:rFonts w:cstheme="minorHAnsi"/>
        </w:rPr>
        <w:t xml:space="preserve">Providing the emergency services with copies of the school’s site plan. </w:t>
      </w:r>
    </w:p>
    <w:p w14:paraId="4E79B5E2" w14:textId="77777777" w:rsidR="00996CC6" w:rsidRPr="0058453D" w:rsidRDefault="00996CC6" w:rsidP="00996CC6">
      <w:pPr>
        <w:pStyle w:val="ListParagraph"/>
        <w:numPr>
          <w:ilvl w:val="0"/>
          <w:numId w:val="7"/>
        </w:numPr>
        <w:rPr>
          <w:rFonts w:cstheme="minorHAnsi"/>
        </w:rPr>
      </w:pPr>
      <w:r w:rsidRPr="0058453D">
        <w:rPr>
          <w:rFonts w:cstheme="minorHAnsi"/>
        </w:rPr>
        <w:t xml:space="preserve">Ensuring that all contractors or external services working within the school are supplied with a copy of the school’s emergency procedures. </w:t>
      </w:r>
    </w:p>
    <w:p w14:paraId="2E43763F" w14:textId="77777777" w:rsidR="00996CC6" w:rsidRPr="0058453D" w:rsidRDefault="00996CC6" w:rsidP="00996CC6">
      <w:pPr>
        <w:pStyle w:val="ListParagraph"/>
        <w:numPr>
          <w:ilvl w:val="0"/>
          <w:numId w:val="7"/>
        </w:numPr>
        <w:rPr>
          <w:rFonts w:cstheme="minorHAnsi"/>
        </w:rPr>
      </w:pPr>
      <w:r w:rsidRPr="0058453D">
        <w:rPr>
          <w:rFonts w:cstheme="minorHAnsi"/>
        </w:rPr>
        <w:t xml:space="preserve">Continuously monitoring any emergency situations and keeping both the emergency services and fellow colleagues </w:t>
      </w:r>
      <w:proofErr w:type="gramStart"/>
      <w:r w:rsidRPr="0058453D">
        <w:rPr>
          <w:rFonts w:cstheme="minorHAnsi"/>
        </w:rPr>
        <w:t>up-to-date</w:t>
      </w:r>
      <w:proofErr w:type="gramEnd"/>
      <w:r w:rsidRPr="0058453D">
        <w:rPr>
          <w:rFonts w:cstheme="minorHAnsi"/>
        </w:rPr>
        <w:t xml:space="preserve">. </w:t>
      </w:r>
    </w:p>
    <w:p w14:paraId="6D1C0BE0"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All members of staff will be responsible for acting in accordance with this policy and associated procedures where required. </w:t>
      </w:r>
    </w:p>
    <w:p w14:paraId="68008B08" w14:textId="77777777" w:rsidR="00996CC6" w:rsidRPr="0058453D" w:rsidRDefault="00996CC6" w:rsidP="00996CC6">
      <w:pPr>
        <w:pStyle w:val="Heading1"/>
        <w:tabs>
          <w:tab w:val="clear" w:pos="360"/>
        </w:tabs>
        <w:rPr>
          <w:rFonts w:asciiTheme="minorHAnsi" w:hAnsiTheme="minorHAnsi" w:cstheme="minorHAnsi"/>
        </w:rPr>
      </w:pPr>
      <w:bookmarkStart w:id="8" w:name="_[New]__Appropriate"/>
      <w:bookmarkEnd w:id="8"/>
      <w:r w:rsidRPr="0058453D">
        <w:rPr>
          <w:rFonts w:asciiTheme="minorHAnsi" w:hAnsiTheme="minorHAnsi" w:cstheme="minorHAnsi"/>
        </w:rPr>
        <w:t xml:space="preserve">Appropriate procedures </w:t>
      </w:r>
    </w:p>
    <w:p w14:paraId="77E29914" w14:textId="77777777" w:rsidR="00996CC6" w:rsidRPr="0058453D" w:rsidRDefault="00996CC6" w:rsidP="00996CC6">
      <w:pPr>
        <w:rPr>
          <w:rFonts w:asciiTheme="minorHAnsi" w:hAnsiTheme="minorHAnsi" w:cstheme="minorHAnsi"/>
        </w:rPr>
      </w:pPr>
      <w:r w:rsidRPr="0058453D">
        <w:rPr>
          <w:rFonts w:asciiTheme="minorHAnsi" w:hAnsiTheme="minorHAnsi" w:cstheme="minorHAnsi"/>
          <w:b/>
          <w:bCs/>
        </w:rPr>
        <w:t xml:space="preserve">The Head of Education and </w:t>
      </w:r>
      <w:r w:rsidRPr="0058453D">
        <w:rPr>
          <w:rFonts w:asciiTheme="minorHAnsi" w:hAnsiTheme="minorHAnsi" w:cstheme="minorHAnsi"/>
          <w:b/>
        </w:rPr>
        <w:t>The Chief Operating Officer</w:t>
      </w:r>
      <w:r w:rsidRPr="0058453D">
        <w:rPr>
          <w:rFonts w:asciiTheme="minorHAnsi" w:hAnsiTheme="minorHAnsi" w:cstheme="minorHAnsi"/>
          <w:b/>
          <w:bCs/>
        </w:rPr>
        <w:t xml:space="preserve"> </w:t>
      </w:r>
      <w:r w:rsidRPr="0058453D">
        <w:rPr>
          <w:rFonts w:asciiTheme="minorHAnsi" w:hAnsiTheme="minorHAnsi" w:cstheme="minorHAnsi"/>
        </w:rPr>
        <w:t>will develop a plan to decide which emergency procedure would be implemented under different circumstances.</w:t>
      </w:r>
    </w:p>
    <w:p w14:paraId="4B17990A"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The evacuation procedure will be implemented in the following circumstances:</w:t>
      </w:r>
    </w:p>
    <w:p w14:paraId="6356E960" w14:textId="77777777" w:rsidR="00996CC6" w:rsidRPr="0058453D" w:rsidRDefault="00996CC6" w:rsidP="00996CC6">
      <w:pPr>
        <w:pStyle w:val="ListParagraph"/>
        <w:numPr>
          <w:ilvl w:val="0"/>
          <w:numId w:val="10"/>
        </w:numPr>
        <w:rPr>
          <w:rFonts w:cstheme="minorHAnsi"/>
        </w:rPr>
      </w:pPr>
      <w:r w:rsidRPr="0058453D">
        <w:rPr>
          <w:rFonts w:cstheme="minorHAnsi"/>
          <w:bCs/>
        </w:rPr>
        <w:t>Fire in the school</w:t>
      </w:r>
    </w:p>
    <w:p w14:paraId="1843F26D" w14:textId="77777777" w:rsidR="00996CC6" w:rsidRPr="0058453D" w:rsidRDefault="00996CC6" w:rsidP="00996CC6">
      <w:pPr>
        <w:pStyle w:val="ListParagraph"/>
        <w:numPr>
          <w:ilvl w:val="0"/>
          <w:numId w:val="10"/>
        </w:numPr>
        <w:rPr>
          <w:rFonts w:cstheme="minorHAnsi"/>
        </w:rPr>
      </w:pPr>
      <w:r w:rsidRPr="0058453D">
        <w:rPr>
          <w:rFonts w:cstheme="minorHAnsi"/>
          <w:bCs/>
        </w:rPr>
        <w:t xml:space="preserve">Dangerous structural damage to the school where it is safe to exit the </w:t>
      </w:r>
      <w:proofErr w:type="gramStart"/>
      <w:r w:rsidRPr="0058453D">
        <w:rPr>
          <w:rFonts w:cstheme="minorHAnsi"/>
          <w:bCs/>
        </w:rPr>
        <w:t>premises</w:t>
      </w:r>
      <w:proofErr w:type="gramEnd"/>
      <w:r w:rsidRPr="0058453D">
        <w:rPr>
          <w:rFonts w:cstheme="minorHAnsi"/>
          <w:bCs/>
        </w:rPr>
        <w:t xml:space="preserve"> </w:t>
      </w:r>
    </w:p>
    <w:p w14:paraId="01B7FE51" w14:textId="77777777" w:rsidR="00996CC6" w:rsidRPr="0058453D" w:rsidRDefault="00996CC6" w:rsidP="00996CC6">
      <w:pPr>
        <w:pStyle w:val="ListParagraph"/>
        <w:numPr>
          <w:ilvl w:val="0"/>
          <w:numId w:val="10"/>
        </w:numPr>
        <w:rPr>
          <w:rFonts w:cstheme="minorHAnsi"/>
        </w:rPr>
      </w:pPr>
      <w:r w:rsidRPr="0058453D">
        <w:rPr>
          <w:rFonts w:cstheme="minorHAnsi"/>
          <w:bCs/>
        </w:rPr>
        <w:t xml:space="preserve">Bomb threat within the school   </w:t>
      </w:r>
    </w:p>
    <w:p w14:paraId="0AA41E2E"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The </w:t>
      </w:r>
      <w:proofErr w:type="spellStart"/>
      <w:r w:rsidRPr="0058453D">
        <w:rPr>
          <w:rFonts w:asciiTheme="minorHAnsi" w:hAnsiTheme="minorHAnsi" w:cstheme="minorHAnsi"/>
        </w:rPr>
        <w:t>invacuation</w:t>
      </w:r>
      <w:proofErr w:type="spellEnd"/>
      <w:r w:rsidRPr="0058453D">
        <w:rPr>
          <w:rFonts w:asciiTheme="minorHAnsi" w:hAnsiTheme="minorHAnsi" w:cstheme="minorHAnsi"/>
        </w:rPr>
        <w:t xml:space="preserve"> procedures will be implemented in the following circumstances:</w:t>
      </w:r>
    </w:p>
    <w:p w14:paraId="55267965" w14:textId="77777777" w:rsidR="00996CC6" w:rsidRPr="0058453D" w:rsidRDefault="00996CC6" w:rsidP="00996CC6">
      <w:pPr>
        <w:pStyle w:val="ListParagraph"/>
        <w:numPr>
          <w:ilvl w:val="0"/>
          <w:numId w:val="10"/>
        </w:numPr>
        <w:rPr>
          <w:rFonts w:cstheme="minorHAnsi"/>
        </w:rPr>
      </w:pPr>
      <w:r w:rsidRPr="0058453D">
        <w:rPr>
          <w:rFonts w:cstheme="minorHAnsi"/>
          <w:bCs/>
        </w:rPr>
        <w:t xml:space="preserve">A bomb threat near the school </w:t>
      </w:r>
    </w:p>
    <w:p w14:paraId="400BE861" w14:textId="77777777" w:rsidR="00996CC6" w:rsidRPr="0058453D" w:rsidRDefault="00996CC6" w:rsidP="00996CC6">
      <w:pPr>
        <w:pStyle w:val="ListParagraph"/>
        <w:numPr>
          <w:ilvl w:val="0"/>
          <w:numId w:val="10"/>
        </w:numPr>
        <w:rPr>
          <w:rFonts w:cstheme="minorHAnsi"/>
        </w:rPr>
      </w:pPr>
      <w:r w:rsidRPr="0058453D">
        <w:rPr>
          <w:rFonts w:cstheme="minorHAnsi"/>
          <w:bCs/>
        </w:rPr>
        <w:t xml:space="preserve">Chemical spillages near the school </w:t>
      </w:r>
    </w:p>
    <w:p w14:paraId="23DEB3D9" w14:textId="77777777" w:rsidR="00996CC6" w:rsidRPr="0058453D" w:rsidRDefault="00996CC6" w:rsidP="00996CC6">
      <w:pPr>
        <w:pStyle w:val="ListParagraph"/>
        <w:numPr>
          <w:ilvl w:val="0"/>
          <w:numId w:val="10"/>
        </w:numPr>
        <w:rPr>
          <w:rFonts w:cstheme="minorHAnsi"/>
        </w:rPr>
      </w:pPr>
      <w:r w:rsidRPr="0058453D">
        <w:rPr>
          <w:rFonts w:cstheme="minorHAnsi"/>
          <w:bCs/>
        </w:rPr>
        <w:t xml:space="preserve">Toxic fumes near the school </w:t>
      </w:r>
    </w:p>
    <w:p w14:paraId="31A640CF"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lastRenderedPageBreak/>
        <w:t>The partial lockdown procedure will be implemented in the following circumstances:</w:t>
      </w:r>
    </w:p>
    <w:p w14:paraId="521108C9" w14:textId="77777777" w:rsidR="00996CC6" w:rsidRPr="0058453D" w:rsidRDefault="00996CC6" w:rsidP="00996CC6">
      <w:pPr>
        <w:pStyle w:val="ListParagraph"/>
        <w:numPr>
          <w:ilvl w:val="0"/>
          <w:numId w:val="11"/>
        </w:numPr>
        <w:rPr>
          <w:rFonts w:cstheme="minorHAnsi"/>
          <w:bCs/>
        </w:rPr>
      </w:pPr>
      <w:r w:rsidRPr="0058453D">
        <w:rPr>
          <w:rFonts w:cstheme="minorHAnsi"/>
          <w:bCs/>
        </w:rPr>
        <w:t xml:space="preserve">A civil disturbance in the local community with the potential to pose a risk to the </w:t>
      </w:r>
      <w:proofErr w:type="gramStart"/>
      <w:r w:rsidRPr="0058453D">
        <w:rPr>
          <w:rFonts w:cstheme="minorHAnsi"/>
          <w:bCs/>
        </w:rPr>
        <w:t>school</w:t>
      </w:r>
      <w:proofErr w:type="gramEnd"/>
      <w:r w:rsidRPr="0058453D">
        <w:rPr>
          <w:rFonts w:cstheme="minorHAnsi"/>
          <w:bCs/>
        </w:rPr>
        <w:t xml:space="preserve"> </w:t>
      </w:r>
    </w:p>
    <w:p w14:paraId="728ADAB6"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The full lockdown procedure will be implemented in the following circumstances:</w:t>
      </w:r>
    </w:p>
    <w:p w14:paraId="53F57433" w14:textId="77777777" w:rsidR="00996CC6" w:rsidRPr="0058453D" w:rsidRDefault="00996CC6" w:rsidP="00996CC6">
      <w:pPr>
        <w:pStyle w:val="ListParagraph"/>
        <w:numPr>
          <w:ilvl w:val="0"/>
          <w:numId w:val="11"/>
        </w:numPr>
        <w:rPr>
          <w:rFonts w:cstheme="minorHAnsi"/>
        </w:rPr>
      </w:pPr>
      <w:r w:rsidRPr="0058453D">
        <w:rPr>
          <w:rFonts w:cstheme="minorHAnsi"/>
          <w:b/>
          <w:bCs/>
          <w:u w:val="single"/>
        </w:rPr>
        <w:t xml:space="preserve">An intruder on the school site </w:t>
      </w:r>
    </w:p>
    <w:p w14:paraId="0A779A94"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Where a lockdown is required, either a partial lockdown or full lockdown procedure will be implemented, depending on the circumstances. The </w:t>
      </w:r>
      <w:r w:rsidRPr="0058453D">
        <w:rPr>
          <w:rFonts w:asciiTheme="minorHAnsi" w:hAnsiTheme="minorHAnsi" w:cstheme="minorHAnsi"/>
          <w:bCs/>
        </w:rPr>
        <w:t xml:space="preserve">headteacher </w:t>
      </w:r>
      <w:r w:rsidRPr="0058453D">
        <w:rPr>
          <w:rFonts w:asciiTheme="minorHAnsi" w:hAnsiTheme="minorHAnsi" w:cstheme="minorHAnsi"/>
        </w:rPr>
        <w:t xml:space="preserve">will take all factors into consideration when deciding whether to </w:t>
      </w:r>
      <w:proofErr w:type="gramStart"/>
      <w:r w:rsidRPr="0058453D">
        <w:rPr>
          <w:rFonts w:asciiTheme="minorHAnsi" w:hAnsiTheme="minorHAnsi" w:cstheme="minorHAnsi"/>
        </w:rPr>
        <w:t>partially or fully lock down the school</w:t>
      </w:r>
      <w:proofErr w:type="gramEnd"/>
      <w:r w:rsidRPr="0058453D">
        <w:rPr>
          <w:rFonts w:asciiTheme="minorHAnsi" w:hAnsiTheme="minorHAnsi" w:cstheme="minorHAnsi"/>
        </w:rPr>
        <w:t xml:space="preserve">. Where possible, advice will be sought from the emergency services. </w:t>
      </w:r>
    </w:p>
    <w:p w14:paraId="2971CF46"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The above lists are not exhaustive and if a different incident occurs, </w:t>
      </w:r>
      <w:r w:rsidRPr="0058453D">
        <w:rPr>
          <w:rFonts w:asciiTheme="minorHAnsi" w:hAnsiTheme="minorHAnsi" w:cstheme="minorHAnsi"/>
          <w:b/>
          <w:bCs/>
        </w:rPr>
        <w:t xml:space="preserve">The Head of Education and </w:t>
      </w:r>
      <w:r w:rsidRPr="0058453D">
        <w:rPr>
          <w:rFonts w:asciiTheme="minorHAnsi" w:hAnsiTheme="minorHAnsi" w:cstheme="minorHAnsi"/>
          <w:b/>
        </w:rPr>
        <w:t>The Chief Operating Officer</w:t>
      </w:r>
      <w:r w:rsidRPr="0058453D">
        <w:rPr>
          <w:rFonts w:asciiTheme="minorHAnsi" w:hAnsiTheme="minorHAnsi" w:cstheme="minorHAnsi"/>
        </w:rPr>
        <w:t xml:space="preserve"> will </w:t>
      </w:r>
      <w:proofErr w:type="gramStart"/>
      <w:r w:rsidRPr="0058453D">
        <w:rPr>
          <w:rFonts w:asciiTheme="minorHAnsi" w:hAnsiTheme="minorHAnsi" w:cstheme="minorHAnsi"/>
        </w:rPr>
        <w:t>make a decision</w:t>
      </w:r>
      <w:proofErr w:type="gramEnd"/>
      <w:r w:rsidRPr="0058453D">
        <w:rPr>
          <w:rFonts w:asciiTheme="minorHAnsi" w:hAnsiTheme="minorHAnsi" w:cstheme="minorHAnsi"/>
        </w:rPr>
        <w:t xml:space="preserve"> on what procedure should be implemented taking into account the circumstances of the situation.  </w:t>
      </w:r>
    </w:p>
    <w:p w14:paraId="0E296A0E" w14:textId="77777777" w:rsidR="00996CC6" w:rsidRPr="0058453D" w:rsidRDefault="00996CC6" w:rsidP="00996CC6">
      <w:pPr>
        <w:pStyle w:val="Heading1"/>
        <w:tabs>
          <w:tab w:val="clear" w:pos="360"/>
        </w:tabs>
        <w:rPr>
          <w:rFonts w:asciiTheme="minorHAnsi" w:hAnsiTheme="minorHAnsi" w:cstheme="minorHAnsi"/>
        </w:rPr>
      </w:pPr>
      <w:bookmarkStart w:id="9" w:name="_[New]_A_Implementing"/>
      <w:bookmarkEnd w:id="9"/>
      <w:r w:rsidRPr="0058453D">
        <w:rPr>
          <w:rFonts w:asciiTheme="minorHAnsi" w:hAnsiTheme="minorHAnsi" w:cstheme="minorHAnsi"/>
        </w:rPr>
        <w:t xml:space="preserve">Implementing procedures </w:t>
      </w:r>
    </w:p>
    <w:p w14:paraId="65D64259"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When an incident occurs, </w:t>
      </w:r>
      <w:r w:rsidRPr="0058453D">
        <w:rPr>
          <w:rFonts w:asciiTheme="minorHAnsi" w:hAnsiTheme="minorHAnsi" w:cstheme="minorHAnsi"/>
          <w:b/>
          <w:bCs/>
        </w:rPr>
        <w:t xml:space="preserve">The Head of Education and </w:t>
      </w:r>
      <w:r w:rsidRPr="0058453D">
        <w:rPr>
          <w:rFonts w:asciiTheme="minorHAnsi" w:hAnsiTheme="minorHAnsi" w:cstheme="minorHAnsi"/>
          <w:b/>
        </w:rPr>
        <w:t>The Chief Operating Officer</w:t>
      </w:r>
      <w:r w:rsidRPr="0058453D">
        <w:rPr>
          <w:rFonts w:asciiTheme="minorHAnsi" w:hAnsiTheme="minorHAnsi" w:cstheme="minorHAnsi"/>
        </w:rPr>
        <w:t xml:space="preserve"> will </w:t>
      </w:r>
      <w:proofErr w:type="gramStart"/>
      <w:r w:rsidRPr="0058453D">
        <w:rPr>
          <w:rFonts w:asciiTheme="minorHAnsi" w:hAnsiTheme="minorHAnsi" w:cstheme="minorHAnsi"/>
        </w:rPr>
        <w:t>make a decision</w:t>
      </w:r>
      <w:proofErr w:type="gramEnd"/>
      <w:r w:rsidRPr="0058453D">
        <w:rPr>
          <w:rFonts w:asciiTheme="minorHAnsi" w:hAnsiTheme="minorHAnsi" w:cstheme="minorHAnsi"/>
        </w:rPr>
        <w:t xml:space="preserve"> on which emergency procedure should be implemented. They will take account of all the circumstances and seek advice from the emergency services where necessary. </w:t>
      </w:r>
    </w:p>
    <w:p w14:paraId="67BC3110"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The school will implement one of the following procedures depending on the circumstances:</w:t>
      </w:r>
    </w:p>
    <w:p w14:paraId="39B31FC2" w14:textId="77777777" w:rsidR="00996CC6" w:rsidRPr="0058453D" w:rsidRDefault="00996CC6" w:rsidP="00996CC6">
      <w:pPr>
        <w:pStyle w:val="ListParagraph"/>
        <w:numPr>
          <w:ilvl w:val="0"/>
          <w:numId w:val="11"/>
        </w:numPr>
        <w:rPr>
          <w:rFonts w:cstheme="minorHAnsi"/>
        </w:rPr>
      </w:pPr>
      <w:r w:rsidRPr="0058453D">
        <w:rPr>
          <w:rFonts w:cstheme="minorHAnsi"/>
        </w:rPr>
        <w:t xml:space="preserve">Evacuation Procedure </w:t>
      </w:r>
    </w:p>
    <w:p w14:paraId="27D6335D" w14:textId="77777777" w:rsidR="00996CC6" w:rsidRPr="0058453D" w:rsidRDefault="00996CC6" w:rsidP="00996CC6">
      <w:pPr>
        <w:pStyle w:val="ListParagraph"/>
        <w:numPr>
          <w:ilvl w:val="0"/>
          <w:numId w:val="11"/>
        </w:numPr>
        <w:rPr>
          <w:rFonts w:cstheme="minorHAnsi"/>
        </w:rPr>
      </w:pPr>
      <w:proofErr w:type="spellStart"/>
      <w:r w:rsidRPr="0058453D">
        <w:rPr>
          <w:rFonts w:cstheme="minorHAnsi"/>
        </w:rPr>
        <w:t>Invacuation</w:t>
      </w:r>
      <w:proofErr w:type="spellEnd"/>
      <w:r w:rsidRPr="0058453D">
        <w:rPr>
          <w:rFonts w:cstheme="minorHAnsi"/>
        </w:rPr>
        <w:t xml:space="preserve"> Procedure </w:t>
      </w:r>
    </w:p>
    <w:p w14:paraId="5F7D411D" w14:textId="77777777" w:rsidR="00996CC6" w:rsidRPr="0058453D" w:rsidRDefault="00996CC6" w:rsidP="00996CC6">
      <w:pPr>
        <w:pStyle w:val="ListParagraph"/>
        <w:numPr>
          <w:ilvl w:val="0"/>
          <w:numId w:val="11"/>
        </w:numPr>
        <w:rPr>
          <w:rFonts w:cstheme="minorHAnsi"/>
        </w:rPr>
      </w:pPr>
      <w:r w:rsidRPr="0058453D">
        <w:rPr>
          <w:rFonts w:cstheme="minorHAnsi"/>
        </w:rPr>
        <w:t xml:space="preserve">Partial Lockdown Procedure </w:t>
      </w:r>
    </w:p>
    <w:p w14:paraId="6337D691" w14:textId="77777777" w:rsidR="00996CC6" w:rsidRPr="0058453D" w:rsidRDefault="00996CC6" w:rsidP="00996CC6">
      <w:pPr>
        <w:pStyle w:val="ListParagraph"/>
        <w:numPr>
          <w:ilvl w:val="0"/>
          <w:numId w:val="11"/>
        </w:numPr>
        <w:rPr>
          <w:rFonts w:cstheme="minorHAnsi"/>
        </w:rPr>
      </w:pPr>
      <w:r w:rsidRPr="0058453D">
        <w:rPr>
          <w:rFonts w:cstheme="minorHAnsi"/>
        </w:rPr>
        <w:t xml:space="preserve">Full Lockdown Procedure </w:t>
      </w:r>
    </w:p>
    <w:p w14:paraId="702F5B21" w14:textId="77777777" w:rsidR="00996CC6" w:rsidRPr="0058453D" w:rsidRDefault="00996CC6" w:rsidP="00996CC6">
      <w:pPr>
        <w:rPr>
          <w:rFonts w:asciiTheme="minorHAnsi" w:hAnsiTheme="minorHAnsi" w:cstheme="minorHAnsi"/>
          <w:bCs/>
        </w:rPr>
      </w:pPr>
      <w:r w:rsidRPr="0058453D">
        <w:rPr>
          <w:rFonts w:asciiTheme="minorHAnsi" w:hAnsiTheme="minorHAnsi" w:cstheme="minorHAnsi"/>
        </w:rPr>
        <w:t xml:space="preserve">All of these procedures are made available to staff and </w:t>
      </w:r>
      <w:proofErr w:type="gramStart"/>
      <w:r w:rsidRPr="0058453D">
        <w:rPr>
          <w:rFonts w:asciiTheme="minorHAnsi" w:hAnsiTheme="minorHAnsi" w:cstheme="minorHAnsi"/>
        </w:rPr>
        <w:t>visitors</w:t>
      </w:r>
      <w:proofErr w:type="gramEnd"/>
      <w:r w:rsidRPr="0058453D">
        <w:rPr>
          <w:rFonts w:asciiTheme="minorHAnsi" w:hAnsiTheme="minorHAnsi" w:cstheme="minorHAnsi"/>
        </w:rPr>
        <w:t xml:space="preserve"> </w:t>
      </w:r>
    </w:p>
    <w:p w14:paraId="63C7F4C0" w14:textId="77777777" w:rsidR="00996CC6" w:rsidRPr="0058453D" w:rsidRDefault="00996CC6" w:rsidP="00996CC6">
      <w:pPr>
        <w:pStyle w:val="Heading1"/>
        <w:tabs>
          <w:tab w:val="clear" w:pos="360"/>
        </w:tabs>
        <w:rPr>
          <w:rFonts w:asciiTheme="minorHAnsi" w:hAnsiTheme="minorHAnsi" w:cstheme="minorHAnsi"/>
        </w:rPr>
      </w:pPr>
      <w:bookmarkStart w:id="10" w:name="_Personal_Emergency_Evacuation"/>
      <w:bookmarkEnd w:id="10"/>
      <w:r w:rsidRPr="0058453D">
        <w:rPr>
          <w:rFonts w:asciiTheme="minorHAnsi" w:hAnsiTheme="minorHAnsi" w:cstheme="minorHAnsi"/>
        </w:rPr>
        <w:t>Personal Emergency Evacuation Plan (PEEP)</w:t>
      </w:r>
    </w:p>
    <w:p w14:paraId="09055C05"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Where a member of staff, pupil or visitor has a disability which may result in them needing help in evacuating the premises, a PEEP will be put in place. </w:t>
      </w:r>
    </w:p>
    <w:p w14:paraId="2DA7DF5E"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The purpose of a PEEP is to enable the school to implement effective arrangements to ensure that everyone can evacuate the building in an emergency, should one arise.</w:t>
      </w:r>
    </w:p>
    <w:p w14:paraId="1C30F1CB"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These plans will ensure that no one is discriminated against, or treated less favourably, in the event of an emergency. </w:t>
      </w:r>
    </w:p>
    <w:p w14:paraId="1CB8A7A7"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A PEEP will identify the following:</w:t>
      </w:r>
    </w:p>
    <w:p w14:paraId="73048044" w14:textId="77777777" w:rsidR="00996CC6" w:rsidRPr="0058453D" w:rsidRDefault="00996CC6" w:rsidP="00996CC6">
      <w:pPr>
        <w:pStyle w:val="ListParagraph"/>
        <w:numPr>
          <w:ilvl w:val="0"/>
          <w:numId w:val="9"/>
        </w:numPr>
        <w:rPr>
          <w:rFonts w:cstheme="minorHAnsi"/>
        </w:rPr>
      </w:pPr>
      <w:r w:rsidRPr="0058453D">
        <w:rPr>
          <w:rFonts w:cstheme="minorHAnsi"/>
        </w:rPr>
        <w:t>Any specific needs of the individual</w:t>
      </w:r>
    </w:p>
    <w:p w14:paraId="0EB99F4D" w14:textId="77777777" w:rsidR="00996CC6" w:rsidRPr="0058453D" w:rsidRDefault="00996CC6" w:rsidP="00996CC6">
      <w:pPr>
        <w:pStyle w:val="ListParagraph"/>
        <w:numPr>
          <w:ilvl w:val="0"/>
          <w:numId w:val="9"/>
        </w:numPr>
        <w:rPr>
          <w:rFonts w:cstheme="minorHAnsi"/>
        </w:rPr>
      </w:pPr>
      <w:r w:rsidRPr="0058453D">
        <w:rPr>
          <w:rFonts w:cstheme="minorHAnsi"/>
        </w:rPr>
        <w:lastRenderedPageBreak/>
        <w:t>Responsibilities of staff members</w:t>
      </w:r>
    </w:p>
    <w:p w14:paraId="02210459" w14:textId="77777777" w:rsidR="00996CC6" w:rsidRPr="0058453D" w:rsidRDefault="00996CC6" w:rsidP="00996CC6">
      <w:pPr>
        <w:pStyle w:val="ListParagraph"/>
        <w:numPr>
          <w:ilvl w:val="0"/>
          <w:numId w:val="9"/>
        </w:numPr>
        <w:rPr>
          <w:rFonts w:cstheme="minorHAnsi"/>
        </w:rPr>
      </w:pPr>
      <w:r w:rsidRPr="0058453D">
        <w:rPr>
          <w:rFonts w:cstheme="minorHAnsi"/>
        </w:rPr>
        <w:t>Specific evacuation routes, where applicable</w:t>
      </w:r>
    </w:p>
    <w:p w14:paraId="47B086B9" w14:textId="77777777" w:rsidR="00996CC6" w:rsidRPr="0058453D" w:rsidRDefault="00996CC6" w:rsidP="00996CC6">
      <w:pPr>
        <w:pStyle w:val="ListParagraph"/>
        <w:numPr>
          <w:ilvl w:val="0"/>
          <w:numId w:val="9"/>
        </w:numPr>
        <w:rPr>
          <w:rFonts w:cstheme="minorHAnsi"/>
        </w:rPr>
      </w:pPr>
      <w:r w:rsidRPr="0058453D">
        <w:rPr>
          <w:rFonts w:cstheme="minorHAnsi"/>
        </w:rPr>
        <w:t xml:space="preserve">Refuge areas </w:t>
      </w:r>
    </w:p>
    <w:p w14:paraId="5A2D507B" w14:textId="77777777" w:rsidR="00996CC6" w:rsidRPr="0058453D" w:rsidRDefault="00996CC6" w:rsidP="00996CC6">
      <w:pPr>
        <w:pStyle w:val="ListParagraph"/>
        <w:numPr>
          <w:ilvl w:val="0"/>
          <w:numId w:val="9"/>
        </w:numPr>
        <w:rPr>
          <w:rFonts w:cstheme="minorHAnsi"/>
        </w:rPr>
      </w:pPr>
      <w:r w:rsidRPr="0058453D">
        <w:rPr>
          <w:rFonts w:cstheme="minorHAnsi"/>
        </w:rPr>
        <w:t>Any specific evacuation procedure requirements</w:t>
      </w:r>
    </w:p>
    <w:p w14:paraId="17757765"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Where possible, pupils with PEEPs in place will exit the premises using the same route as the rest of their class, unless otherwise stated within their plan. </w:t>
      </w:r>
    </w:p>
    <w:p w14:paraId="10722913"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PEEPs will be reviewed on an annual basis </w:t>
      </w:r>
      <w:proofErr w:type="gramStart"/>
      <w:r w:rsidRPr="0058453D">
        <w:rPr>
          <w:rFonts w:asciiTheme="minorHAnsi" w:hAnsiTheme="minorHAnsi" w:cstheme="minorHAnsi"/>
        </w:rPr>
        <w:t>in order to</w:t>
      </w:r>
      <w:proofErr w:type="gramEnd"/>
      <w:r w:rsidRPr="0058453D">
        <w:rPr>
          <w:rFonts w:asciiTheme="minorHAnsi" w:hAnsiTheme="minorHAnsi" w:cstheme="minorHAnsi"/>
        </w:rPr>
        <w:t xml:space="preserve"> ensure that the most up-to-date information is available. When there is a change in the individual’s health, a change of procedure, or an alteration made to the premises, their PEEP will be reviewed and amended to reflect these changes. The individual, for whom the plan is for, will be consulted at each review, alongside any specified staff members. </w:t>
      </w:r>
    </w:p>
    <w:p w14:paraId="069E670B" w14:textId="77777777" w:rsidR="00996CC6" w:rsidRPr="0058453D" w:rsidRDefault="00996CC6" w:rsidP="00996CC6">
      <w:pPr>
        <w:pStyle w:val="Heading1"/>
        <w:tabs>
          <w:tab w:val="clear" w:pos="360"/>
        </w:tabs>
        <w:rPr>
          <w:rFonts w:asciiTheme="minorHAnsi" w:hAnsiTheme="minorHAnsi" w:cstheme="minorHAnsi"/>
        </w:rPr>
      </w:pPr>
      <w:bookmarkStart w:id="11" w:name="_Communication_with_parents"/>
      <w:bookmarkEnd w:id="11"/>
      <w:r w:rsidRPr="0058453D">
        <w:rPr>
          <w:rFonts w:asciiTheme="minorHAnsi" w:hAnsiTheme="minorHAnsi" w:cstheme="minorHAnsi"/>
        </w:rPr>
        <w:t xml:space="preserve">Communication with parents </w:t>
      </w:r>
    </w:p>
    <w:p w14:paraId="05E3B9C3"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Arrangements and information regarding the school’s </w:t>
      </w:r>
      <w:proofErr w:type="spellStart"/>
      <w:r w:rsidRPr="0058453D">
        <w:rPr>
          <w:rFonts w:asciiTheme="minorHAnsi" w:hAnsiTheme="minorHAnsi" w:cstheme="minorHAnsi"/>
        </w:rPr>
        <w:t>invacuation</w:t>
      </w:r>
      <w:proofErr w:type="spellEnd"/>
      <w:r w:rsidRPr="0058453D">
        <w:rPr>
          <w:rFonts w:asciiTheme="minorHAnsi" w:hAnsiTheme="minorHAnsi" w:cstheme="minorHAnsi"/>
        </w:rPr>
        <w:t xml:space="preserve">, lockdown and evacuation procedures will be shared with parents/carers during the initial meeting. LS-TEN will be mindful to not share information regarding the school’s procedures in a way that would mean third parties unrelated to the school would be able to access them. </w:t>
      </w:r>
    </w:p>
    <w:p w14:paraId="0C5A1A20"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In the event of any of the procedures taking place due to a real emergency, parents will be informed of any developments as soon as is practicable via </w:t>
      </w:r>
      <w:r w:rsidRPr="0058453D">
        <w:rPr>
          <w:rFonts w:asciiTheme="minorHAnsi" w:hAnsiTheme="minorHAnsi" w:cstheme="minorHAnsi"/>
          <w:bCs/>
        </w:rPr>
        <w:t>call or text</w:t>
      </w:r>
      <w:r w:rsidRPr="0058453D">
        <w:rPr>
          <w:rFonts w:asciiTheme="minorHAnsi" w:hAnsiTheme="minorHAnsi" w:cstheme="minorHAnsi"/>
        </w:rPr>
        <w:t>.</w:t>
      </w:r>
    </w:p>
    <w:p w14:paraId="77A8FE83"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Whilst talking to parents, it is important for the school to reassure them that they understand their concern for their child’s welfare, and that the school is doing everything possible to ensure the safety and wellbeing of all pupils.</w:t>
      </w:r>
    </w:p>
    <w:p w14:paraId="2938CCF8"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Roll schools will be contacted and any transport arrangement amended in line with the emergency and the safety of learners and staff involved.</w:t>
      </w:r>
    </w:p>
    <w:p w14:paraId="031C16CC" w14:textId="77777777" w:rsidR="00996CC6" w:rsidRPr="0058453D" w:rsidRDefault="00996CC6" w:rsidP="00996CC6">
      <w:pPr>
        <w:pStyle w:val="Heading1"/>
        <w:tabs>
          <w:tab w:val="clear" w:pos="360"/>
        </w:tabs>
        <w:rPr>
          <w:rFonts w:asciiTheme="minorHAnsi" w:hAnsiTheme="minorHAnsi" w:cstheme="minorHAnsi"/>
        </w:rPr>
      </w:pPr>
      <w:bookmarkStart w:id="12" w:name="_Actions_following_incidents"/>
      <w:bookmarkEnd w:id="12"/>
      <w:r w:rsidRPr="0058453D">
        <w:rPr>
          <w:rFonts w:asciiTheme="minorHAnsi" w:hAnsiTheme="minorHAnsi" w:cstheme="minorHAnsi"/>
        </w:rPr>
        <w:t xml:space="preserve">Actions following </w:t>
      </w:r>
      <w:proofErr w:type="gramStart"/>
      <w:r w:rsidRPr="0058453D">
        <w:rPr>
          <w:rFonts w:asciiTheme="minorHAnsi" w:hAnsiTheme="minorHAnsi" w:cstheme="minorHAnsi"/>
        </w:rPr>
        <w:t>incidents</w:t>
      </w:r>
      <w:proofErr w:type="gramEnd"/>
      <w:r w:rsidRPr="0058453D">
        <w:rPr>
          <w:rFonts w:asciiTheme="minorHAnsi" w:hAnsiTheme="minorHAnsi" w:cstheme="minorHAnsi"/>
        </w:rPr>
        <w:t xml:space="preserve"> </w:t>
      </w:r>
    </w:p>
    <w:p w14:paraId="67A33546"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Following an occurrence necessitating the implementation of an emergency procedure, the following actions will be taken:</w:t>
      </w:r>
    </w:p>
    <w:p w14:paraId="7B3F9BDD" w14:textId="77777777" w:rsidR="00996CC6" w:rsidRPr="0058453D" w:rsidRDefault="00996CC6" w:rsidP="00996CC6">
      <w:pPr>
        <w:pStyle w:val="ListParagraph"/>
        <w:numPr>
          <w:ilvl w:val="0"/>
          <w:numId w:val="8"/>
        </w:numPr>
        <w:rPr>
          <w:rFonts w:cstheme="minorHAnsi"/>
        </w:rPr>
      </w:pPr>
      <w:r w:rsidRPr="0058453D">
        <w:rPr>
          <w:rFonts w:cstheme="minorHAnsi"/>
        </w:rPr>
        <w:t xml:space="preserve">A follow-up talk with staff members and pupils will be delivered by the </w:t>
      </w:r>
      <w:proofErr w:type="gramStart"/>
      <w:r w:rsidRPr="0058453D">
        <w:rPr>
          <w:rFonts w:cstheme="minorHAnsi"/>
          <w:bCs/>
        </w:rPr>
        <w:t>headteacher</w:t>
      </w:r>
      <w:proofErr w:type="gramEnd"/>
    </w:p>
    <w:p w14:paraId="524B7188" w14:textId="77777777" w:rsidR="00996CC6" w:rsidRPr="0058453D" w:rsidRDefault="00996CC6" w:rsidP="00996CC6">
      <w:pPr>
        <w:pStyle w:val="ListParagraph"/>
        <w:numPr>
          <w:ilvl w:val="0"/>
          <w:numId w:val="8"/>
        </w:numPr>
        <w:rPr>
          <w:rFonts w:cstheme="minorHAnsi"/>
        </w:rPr>
      </w:pPr>
      <w:r w:rsidRPr="0058453D">
        <w:rPr>
          <w:rFonts w:cstheme="minorHAnsi"/>
        </w:rPr>
        <w:t xml:space="preserve">Support will be sought where necessary, for example, from counselling </w:t>
      </w:r>
      <w:proofErr w:type="gramStart"/>
      <w:r w:rsidRPr="0058453D">
        <w:rPr>
          <w:rFonts w:cstheme="minorHAnsi"/>
        </w:rPr>
        <w:t>services</w:t>
      </w:r>
      <w:proofErr w:type="gramEnd"/>
    </w:p>
    <w:p w14:paraId="334F5F2D" w14:textId="77777777" w:rsidR="00996CC6" w:rsidRPr="0058453D" w:rsidRDefault="00996CC6" w:rsidP="00996CC6">
      <w:pPr>
        <w:pStyle w:val="ListParagraph"/>
        <w:numPr>
          <w:ilvl w:val="0"/>
          <w:numId w:val="8"/>
        </w:numPr>
        <w:rPr>
          <w:rFonts w:cstheme="minorHAnsi"/>
        </w:rPr>
      </w:pPr>
      <w:r w:rsidRPr="0058453D">
        <w:rPr>
          <w:rFonts w:cstheme="minorHAnsi"/>
        </w:rPr>
        <w:t xml:space="preserve">Parents and other stakeholders will be informed </w:t>
      </w:r>
      <w:r w:rsidRPr="0058453D">
        <w:rPr>
          <w:rFonts w:cstheme="minorHAnsi"/>
          <w:bCs/>
        </w:rPr>
        <w:t xml:space="preserve">via </w:t>
      </w:r>
      <w:proofErr w:type="gramStart"/>
      <w:r w:rsidRPr="0058453D">
        <w:rPr>
          <w:rFonts w:cstheme="minorHAnsi"/>
          <w:bCs/>
        </w:rPr>
        <w:t>letter</w:t>
      </w:r>
      <w:proofErr w:type="gramEnd"/>
      <w:r w:rsidRPr="0058453D">
        <w:rPr>
          <w:rFonts w:cstheme="minorHAnsi"/>
          <w:color w:val="70AD47" w:themeColor="accent6"/>
        </w:rPr>
        <w:t xml:space="preserve"> </w:t>
      </w:r>
    </w:p>
    <w:p w14:paraId="070302FD" w14:textId="77777777" w:rsidR="00996CC6" w:rsidRPr="0058453D" w:rsidRDefault="00996CC6" w:rsidP="00996CC6">
      <w:pPr>
        <w:pStyle w:val="ListParagraph"/>
        <w:numPr>
          <w:ilvl w:val="0"/>
          <w:numId w:val="8"/>
        </w:numPr>
        <w:rPr>
          <w:rFonts w:cstheme="minorHAnsi"/>
        </w:rPr>
      </w:pPr>
      <w:r w:rsidRPr="0058453D">
        <w:rPr>
          <w:rFonts w:cstheme="minorHAnsi"/>
        </w:rPr>
        <w:t xml:space="preserve">The response to the crisis will be evaluated and procedures amended where </w:t>
      </w:r>
      <w:proofErr w:type="gramStart"/>
      <w:r w:rsidRPr="0058453D">
        <w:rPr>
          <w:rFonts w:cstheme="minorHAnsi"/>
        </w:rPr>
        <w:t>necessary</w:t>
      </w:r>
      <w:proofErr w:type="gramEnd"/>
    </w:p>
    <w:p w14:paraId="19965BE2" w14:textId="77777777" w:rsidR="00996CC6" w:rsidRPr="0058453D" w:rsidRDefault="00996CC6" w:rsidP="00996CC6">
      <w:pPr>
        <w:pStyle w:val="ListParagraph"/>
        <w:numPr>
          <w:ilvl w:val="0"/>
          <w:numId w:val="8"/>
        </w:numPr>
        <w:rPr>
          <w:rFonts w:cstheme="minorHAnsi"/>
        </w:rPr>
      </w:pPr>
      <w:r w:rsidRPr="0058453D">
        <w:rPr>
          <w:rFonts w:cstheme="minorHAnsi"/>
        </w:rPr>
        <w:t xml:space="preserve">The school’s </w:t>
      </w:r>
      <w:r w:rsidRPr="0058453D">
        <w:rPr>
          <w:rFonts w:cstheme="minorHAnsi"/>
          <w:bCs/>
        </w:rPr>
        <w:t>Business Continuity Plan</w:t>
      </w:r>
      <w:r w:rsidRPr="0058453D">
        <w:rPr>
          <w:rFonts w:cstheme="minorHAnsi"/>
        </w:rPr>
        <w:t xml:space="preserve"> will be activated to help restore normality following an </w:t>
      </w:r>
      <w:proofErr w:type="gramStart"/>
      <w:r w:rsidRPr="0058453D">
        <w:rPr>
          <w:rFonts w:cstheme="minorHAnsi"/>
        </w:rPr>
        <w:t>incident</w:t>
      </w:r>
      <w:proofErr w:type="gramEnd"/>
      <w:r w:rsidRPr="0058453D">
        <w:rPr>
          <w:rFonts w:cstheme="minorHAnsi"/>
        </w:rPr>
        <w:t xml:space="preserve"> </w:t>
      </w:r>
    </w:p>
    <w:p w14:paraId="384FBAE1" w14:textId="77777777" w:rsidR="00996CC6" w:rsidRPr="0058453D" w:rsidRDefault="00996CC6" w:rsidP="00996CC6">
      <w:pPr>
        <w:pStyle w:val="Heading1"/>
        <w:tabs>
          <w:tab w:val="clear" w:pos="360"/>
        </w:tabs>
        <w:rPr>
          <w:rFonts w:asciiTheme="minorHAnsi" w:hAnsiTheme="minorHAnsi" w:cstheme="minorHAnsi"/>
        </w:rPr>
      </w:pPr>
      <w:bookmarkStart w:id="13" w:name="_[New]_Conducting_practises"/>
      <w:bookmarkEnd w:id="13"/>
      <w:r w:rsidRPr="0058453D">
        <w:rPr>
          <w:rFonts w:asciiTheme="minorHAnsi" w:hAnsiTheme="minorHAnsi" w:cstheme="minorHAnsi"/>
        </w:rPr>
        <w:t xml:space="preserve">Conducting practises </w:t>
      </w:r>
    </w:p>
    <w:p w14:paraId="65C1120B"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lastRenderedPageBreak/>
        <w:t xml:space="preserve">Practises of each emergency procedure will be conducted at least </w:t>
      </w:r>
      <w:r w:rsidRPr="0058453D">
        <w:rPr>
          <w:rFonts w:asciiTheme="minorHAnsi" w:hAnsiTheme="minorHAnsi" w:cstheme="minorHAnsi"/>
          <w:bCs/>
        </w:rPr>
        <w:t>annually</w:t>
      </w:r>
      <w:r w:rsidRPr="0058453D">
        <w:rPr>
          <w:rFonts w:asciiTheme="minorHAnsi" w:hAnsiTheme="minorHAnsi" w:cstheme="minorHAnsi"/>
        </w:rPr>
        <w:t xml:space="preserve">. Before a practise takes place, parents will be informed that this is happening. </w:t>
      </w:r>
    </w:p>
    <w:p w14:paraId="3ADE14B3"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During a practise, all pupils and staff will be expected to follow the relevant procedure. Any issues or concerns that arise from the practise will be considered by the headteacher and health and safety coordinate and changes will be made to procedures if necessary. </w:t>
      </w:r>
    </w:p>
    <w:p w14:paraId="74CCF5A9" w14:textId="77777777" w:rsidR="00996CC6" w:rsidRPr="0058453D" w:rsidRDefault="00996CC6" w:rsidP="00996CC6">
      <w:pPr>
        <w:pStyle w:val="Heading1"/>
        <w:tabs>
          <w:tab w:val="clear" w:pos="360"/>
        </w:tabs>
        <w:ind w:left="567" w:hanging="567"/>
        <w:rPr>
          <w:rFonts w:asciiTheme="minorHAnsi" w:hAnsiTheme="minorHAnsi" w:cstheme="minorHAnsi"/>
        </w:rPr>
      </w:pPr>
      <w:bookmarkStart w:id="14" w:name="_[Updated]_Monitoring_and"/>
      <w:bookmarkEnd w:id="14"/>
      <w:r w:rsidRPr="0058453D">
        <w:rPr>
          <w:rFonts w:asciiTheme="minorHAnsi" w:hAnsiTheme="minorHAnsi" w:cstheme="minorHAnsi"/>
        </w:rPr>
        <w:t xml:space="preserve">Monitoring and review </w:t>
      </w:r>
    </w:p>
    <w:p w14:paraId="75F93E0A" w14:textId="77777777" w:rsidR="00996CC6" w:rsidRPr="0058453D" w:rsidRDefault="00996CC6" w:rsidP="00996CC6">
      <w:pPr>
        <w:rPr>
          <w:rFonts w:asciiTheme="minorHAnsi" w:hAnsiTheme="minorHAnsi" w:cstheme="minorHAnsi"/>
        </w:rPr>
      </w:pPr>
      <w:proofErr w:type="gramStart"/>
      <w:r w:rsidRPr="0058453D">
        <w:rPr>
          <w:rFonts w:asciiTheme="minorHAnsi" w:hAnsiTheme="minorHAnsi" w:cstheme="minorHAnsi"/>
        </w:rPr>
        <w:t>All of</w:t>
      </w:r>
      <w:proofErr w:type="gramEnd"/>
      <w:r w:rsidRPr="0058453D">
        <w:rPr>
          <w:rFonts w:asciiTheme="minorHAnsi" w:hAnsiTheme="minorHAnsi" w:cstheme="minorHAnsi"/>
        </w:rPr>
        <w:t xml:space="preserve"> the procedures outlined in this policy will be tested at least </w:t>
      </w:r>
      <w:r w:rsidRPr="0058453D">
        <w:rPr>
          <w:rFonts w:asciiTheme="minorHAnsi" w:hAnsiTheme="minorHAnsi" w:cstheme="minorHAnsi"/>
          <w:bCs/>
        </w:rPr>
        <w:t>annually</w:t>
      </w:r>
      <w:r w:rsidRPr="0058453D">
        <w:rPr>
          <w:rFonts w:asciiTheme="minorHAnsi" w:hAnsiTheme="minorHAnsi" w:cstheme="minorHAnsi"/>
        </w:rPr>
        <w:t>.</w:t>
      </w:r>
    </w:p>
    <w:p w14:paraId="75CE0A54"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This policy will be reviewed on an </w:t>
      </w:r>
      <w:r w:rsidRPr="0058453D">
        <w:rPr>
          <w:rFonts w:asciiTheme="minorHAnsi" w:hAnsiTheme="minorHAnsi" w:cstheme="minorHAnsi"/>
          <w:bCs/>
        </w:rPr>
        <w:t>annual</w:t>
      </w:r>
      <w:r w:rsidRPr="0058453D">
        <w:rPr>
          <w:rFonts w:asciiTheme="minorHAnsi" w:hAnsiTheme="minorHAnsi" w:cstheme="minorHAnsi"/>
        </w:rPr>
        <w:t xml:space="preserve"> basis, or sooner if statutory guidance is released before the review date. </w:t>
      </w:r>
    </w:p>
    <w:p w14:paraId="7C6F2CBA"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This policy will also be reviewed and evaluated following any incidents which required it to be activated. </w:t>
      </w:r>
    </w:p>
    <w:p w14:paraId="5013D148" w14:textId="77777777" w:rsidR="00996CC6" w:rsidRPr="0058453D" w:rsidRDefault="00996CC6" w:rsidP="00996CC6">
      <w:pPr>
        <w:rPr>
          <w:rFonts w:asciiTheme="minorHAnsi" w:hAnsiTheme="minorHAnsi" w:cstheme="minorHAnsi"/>
        </w:rPr>
      </w:pPr>
      <w:r w:rsidRPr="0058453D">
        <w:rPr>
          <w:rFonts w:asciiTheme="minorHAnsi" w:hAnsiTheme="minorHAnsi" w:cstheme="minorHAnsi"/>
        </w:rPr>
        <w:t xml:space="preserve">The review will be conducted by </w:t>
      </w:r>
      <w:r w:rsidRPr="0058453D">
        <w:rPr>
          <w:rFonts w:asciiTheme="minorHAnsi" w:hAnsiTheme="minorHAnsi" w:cstheme="minorHAnsi"/>
          <w:b/>
          <w:bCs/>
        </w:rPr>
        <w:t xml:space="preserve">The Head of Education and </w:t>
      </w:r>
      <w:r w:rsidRPr="0058453D">
        <w:rPr>
          <w:rFonts w:asciiTheme="minorHAnsi" w:hAnsiTheme="minorHAnsi" w:cstheme="minorHAnsi"/>
          <w:b/>
        </w:rPr>
        <w:t xml:space="preserve">The Chief Operating Officer </w:t>
      </w:r>
      <w:r w:rsidRPr="0058453D">
        <w:rPr>
          <w:rFonts w:asciiTheme="minorHAnsi" w:hAnsiTheme="minorHAnsi" w:cstheme="minorHAnsi"/>
        </w:rPr>
        <w:t>and governing board.</w:t>
      </w:r>
    </w:p>
    <w:p w14:paraId="23509EC9" w14:textId="77777777" w:rsidR="00996CC6" w:rsidRPr="0058453D" w:rsidRDefault="00996CC6" w:rsidP="00996CC6">
      <w:pPr>
        <w:spacing w:before="0"/>
        <w:jc w:val="left"/>
        <w:rPr>
          <w:rFonts w:asciiTheme="minorHAnsi" w:hAnsiTheme="minorHAnsi" w:cstheme="minorHAnsi"/>
        </w:rPr>
      </w:pPr>
    </w:p>
    <w:p w14:paraId="66E84083" w14:textId="77777777" w:rsidR="00996CC6" w:rsidRPr="0058453D" w:rsidRDefault="00996CC6" w:rsidP="00996CC6">
      <w:pPr>
        <w:spacing w:before="0"/>
        <w:jc w:val="left"/>
        <w:rPr>
          <w:rFonts w:asciiTheme="minorHAnsi" w:hAnsiTheme="minorHAnsi" w:cstheme="minorHAnsi"/>
        </w:rPr>
      </w:pPr>
    </w:p>
    <w:p w14:paraId="76FFC3F8" w14:textId="77777777" w:rsidR="00996CC6" w:rsidRPr="0058453D" w:rsidRDefault="00996CC6" w:rsidP="00996CC6">
      <w:pPr>
        <w:spacing w:before="0"/>
        <w:jc w:val="left"/>
        <w:rPr>
          <w:rFonts w:asciiTheme="minorHAnsi" w:hAnsiTheme="minorHAnsi" w:cstheme="minorHAnsi"/>
        </w:rPr>
        <w:sectPr w:rsidR="00996CC6" w:rsidRPr="0058453D" w:rsidSect="007C6692">
          <w:type w:val="continuous"/>
          <w:pgSz w:w="11906" w:h="16838"/>
          <w:pgMar w:top="1071"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D0DEDE4" w14:textId="77777777" w:rsidR="00996CC6" w:rsidRPr="0058453D" w:rsidRDefault="00996CC6" w:rsidP="00996CC6">
      <w:pPr>
        <w:rPr>
          <w:rFonts w:asciiTheme="minorHAnsi" w:hAnsiTheme="minorHAnsi" w:cstheme="minorHAnsi"/>
        </w:rPr>
      </w:pPr>
    </w:p>
    <w:p w14:paraId="2A6C13C7" w14:textId="77777777" w:rsidR="000B2C3F" w:rsidRPr="0058453D" w:rsidRDefault="000B2C3F">
      <w:pPr>
        <w:rPr>
          <w:rFonts w:asciiTheme="minorHAnsi" w:hAnsiTheme="minorHAnsi" w:cstheme="minorHAnsi"/>
        </w:rPr>
      </w:pPr>
    </w:p>
    <w:sectPr w:rsidR="000B2C3F" w:rsidRPr="0058453D" w:rsidSect="00291E36">
      <w:type w:val="continuous"/>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E3231" w14:textId="77777777" w:rsidR="007870B0" w:rsidRDefault="007870B0">
      <w:pPr>
        <w:spacing w:before="0" w:after="0" w:line="240" w:lineRule="auto"/>
      </w:pPr>
      <w:r>
        <w:separator/>
      </w:r>
    </w:p>
  </w:endnote>
  <w:endnote w:type="continuationSeparator" w:id="0">
    <w:p w14:paraId="72F93F5F" w14:textId="77777777" w:rsidR="007870B0" w:rsidRDefault="007870B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700">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8D51" w14:textId="77777777" w:rsidR="007870B0" w:rsidRDefault="007870B0">
      <w:pPr>
        <w:spacing w:before="0" w:after="0" w:line="240" w:lineRule="auto"/>
      </w:pPr>
      <w:r>
        <w:separator/>
      </w:r>
    </w:p>
  </w:footnote>
  <w:footnote w:type="continuationSeparator" w:id="0">
    <w:p w14:paraId="12D4F028" w14:textId="77777777" w:rsidR="007870B0" w:rsidRDefault="007870B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98" w:type="dxa"/>
      <w:jc w:val="center"/>
      <w:tblLayout w:type="fixed"/>
      <w:tblCellMar>
        <w:left w:w="70" w:type="dxa"/>
        <w:right w:w="70" w:type="dxa"/>
      </w:tblCellMar>
      <w:tblLook w:val="0000" w:firstRow="0" w:lastRow="0" w:firstColumn="0" w:lastColumn="0" w:noHBand="0" w:noVBand="0"/>
    </w:tblPr>
    <w:tblGrid>
      <w:gridCol w:w="1526"/>
      <w:gridCol w:w="2693"/>
      <w:gridCol w:w="1417"/>
      <w:gridCol w:w="4762"/>
    </w:tblGrid>
    <w:tr w:rsidR="007C6692" w:rsidRPr="001D4532" w14:paraId="30D5BE5E" w14:textId="77777777" w:rsidTr="00376996">
      <w:trPr>
        <w:trHeight w:val="679"/>
        <w:jc w:val="center"/>
      </w:trPr>
      <w:tc>
        <w:tcPr>
          <w:tcW w:w="10398" w:type="dxa"/>
          <w:gridSpan w:val="4"/>
          <w:tcBorders>
            <w:bottom w:val="single" w:sz="8" w:space="0" w:color="auto"/>
          </w:tcBorders>
          <w:shd w:val="clear" w:color="auto" w:fill="auto"/>
          <w:vAlign w:val="center"/>
        </w:tcPr>
        <w:p w14:paraId="4FDEC91A" w14:textId="77777777" w:rsidR="007C6692" w:rsidRPr="00475B05" w:rsidRDefault="007C6692" w:rsidP="007C6692">
          <w:pPr>
            <w:jc w:val="center"/>
            <w:rPr>
              <w:rFonts w:ascii="Museo 700" w:hAnsi="Museo 700"/>
              <w:b/>
            </w:rPr>
          </w:pPr>
          <w:proofErr w:type="spellStart"/>
          <w:r w:rsidRPr="0058453D">
            <w:rPr>
              <w:rFonts w:ascii="Museo 700" w:hAnsi="Museo 700"/>
              <w:b/>
            </w:rPr>
            <w:t>Invacuation</w:t>
          </w:r>
          <w:proofErr w:type="spellEnd"/>
          <w:r w:rsidRPr="0058453D">
            <w:rPr>
              <w:rFonts w:ascii="Museo 700" w:hAnsi="Museo 700"/>
              <w:b/>
            </w:rPr>
            <w:t>, Lockdown and Evacuation Policy</w:t>
          </w:r>
        </w:p>
      </w:tc>
    </w:tr>
    <w:tr w:rsidR="007C6692" w:rsidRPr="001D4532" w14:paraId="2A77A2FB" w14:textId="77777777" w:rsidTr="00376996">
      <w:trPr>
        <w:trHeight w:val="327"/>
        <w:jc w:val="center"/>
      </w:trPr>
      <w:tc>
        <w:tcPr>
          <w:tcW w:w="1526" w:type="dxa"/>
          <w:tcBorders>
            <w:top w:val="single" w:sz="8" w:space="0" w:color="auto"/>
            <w:bottom w:val="single" w:sz="4" w:space="0" w:color="auto"/>
          </w:tcBorders>
          <w:shd w:val="clear" w:color="auto" w:fill="auto"/>
          <w:vAlign w:val="center"/>
        </w:tcPr>
        <w:p w14:paraId="12F4E069" w14:textId="77777777" w:rsidR="007C6692" w:rsidRPr="006C7533" w:rsidRDefault="007C6692" w:rsidP="007C6692">
          <w:pPr>
            <w:pStyle w:val="KopfzeilerechteSpalte"/>
            <w:keepLines w:val="0"/>
            <w:numPr>
              <w:ilvl w:val="12"/>
              <w:numId w:val="0"/>
            </w:numPr>
            <w:tabs>
              <w:tab w:val="clear" w:pos="1560"/>
              <w:tab w:val="clear" w:pos="1843"/>
            </w:tabs>
            <w:spacing w:before="20" w:after="20" w:line="240" w:lineRule="auto"/>
            <w:rPr>
              <w:rFonts w:ascii="Museo 700" w:hAnsi="Museo 700"/>
            </w:rPr>
          </w:pPr>
          <w:r w:rsidRPr="006C7533">
            <w:rPr>
              <w:rFonts w:ascii="Museo 700" w:hAnsi="Museo 700"/>
            </w:rPr>
            <w:t>Number:</w:t>
          </w:r>
        </w:p>
      </w:tc>
      <w:tc>
        <w:tcPr>
          <w:tcW w:w="2693" w:type="dxa"/>
          <w:tcBorders>
            <w:top w:val="single" w:sz="8" w:space="0" w:color="auto"/>
            <w:bottom w:val="single" w:sz="4" w:space="0" w:color="auto"/>
          </w:tcBorders>
          <w:shd w:val="clear" w:color="auto" w:fill="auto"/>
          <w:vAlign w:val="center"/>
        </w:tcPr>
        <w:p w14:paraId="5751E1D4" w14:textId="77777777" w:rsidR="007C6692" w:rsidRDefault="007C6692" w:rsidP="007C6692">
          <w:pPr>
            <w:pStyle w:val="KopfzeilerechteSpalte"/>
            <w:keepLines w:val="0"/>
            <w:numPr>
              <w:ilvl w:val="12"/>
              <w:numId w:val="0"/>
            </w:numPr>
            <w:tabs>
              <w:tab w:val="clear" w:pos="1560"/>
              <w:tab w:val="clear" w:pos="1843"/>
            </w:tabs>
            <w:spacing w:before="20" w:after="20" w:line="240" w:lineRule="auto"/>
            <w:rPr>
              <w:rFonts w:ascii="Calibri" w:hAnsi="Calibri"/>
              <w:b w:val="0"/>
              <w:bCs w:val="0"/>
            </w:rPr>
          </w:pPr>
          <w:r>
            <w:rPr>
              <w:rFonts w:ascii="Calibri" w:hAnsi="Calibri"/>
              <w:b w:val="0"/>
              <w:bCs w:val="0"/>
            </w:rPr>
            <w:t>ED</w:t>
          </w:r>
          <w:r w:rsidRPr="00E91B99">
            <w:rPr>
              <w:rFonts w:ascii="Calibri" w:hAnsi="Calibri"/>
              <w:b w:val="0"/>
              <w:bCs w:val="0"/>
            </w:rPr>
            <w:t>-</w:t>
          </w:r>
          <w:r>
            <w:rPr>
              <w:rFonts w:ascii="Calibri" w:hAnsi="Calibri"/>
              <w:b w:val="0"/>
              <w:bCs w:val="0"/>
            </w:rPr>
            <w:t>035v1</w:t>
          </w:r>
        </w:p>
      </w:tc>
      <w:tc>
        <w:tcPr>
          <w:tcW w:w="1417" w:type="dxa"/>
          <w:tcBorders>
            <w:top w:val="single" w:sz="8" w:space="0" w:color="auto"/>
            <w:bottom w:val="single" w:sz="4" w:space="0" w:color="auto"/>
          </w:tcBorders>
          <w:shd w:val="clear" w:color="auto" w:fill="auto"/>
          <w:vAlign w:val="center"/>
        </w:tcPr>
        <w:p w14:paraId="7B515901" w14:textId="77777777" w:rsidR="007C6692" w:rsidRPr="006C7533" w:rsidRDefault="007C6692" w:rsidP="007C6692">
          <w:pPr>
            <w:pStyle w:val="KopfzeilerechteSpalte"/>
            <w:keepLines w:val="0"/>
            <w:numPr>
              <w:ilvl w:val="12"/>
              <w:numId w:val="0"/>
            </w:numPr>
            <w:tabs>
              <w:tab w:val="clear" w:pos="1560"/>
              <w:tab w:val="clear" w:pos="1843"/>
            </w:tabs>
            <w:spacing w:before="20" w:after="20" w:line="240" w:lineRule="auto"/>
            <w:rPr>
              <w:rFonts w:ascii="Museo 700" w:hAnsi="Museo 700"/>
              <w:sz w:val="18"/>
              <w:szCs w:val="8"/>
            </w:rPr>
          </w:pPr>
          <w:r w:rsidRPr="006C7533">
            <w:rPr>
              <w:rFonts w:ascii="Museo 700" w:hAnsi="Museo 700"/>
              <w:sz w:val="18"/>
            </w:rPr>
            <w:t>Issued By:</w:t>
          </w:r>
        </w:p>
      </w:tc>
      <w:tc>
        <w:tcPr>
          <w:tcW w:w="4762" w:type="dxa"/>
          <w:tcBorders>
            <w:top w:val="single" w:sz="8" w:space="0" w:color="auto"/>
            <w:bottom w:val="single" w:sz="4" w:space="0" w:color="auto"/>
          </w:tcBorders>
          <w:shd w:val="clear" w:color="auto" w:fill="auto"/>
          <w:vAlign w:val="center"/>
        </w:tcPr>
        <w:p w14:paraId="7AD07724" w14:textId="69CBBED2" w:rsidR="007C6692" w:rsidRPr="006C7533" w:rsidRDefault="00F11A13" w:rsidP="007C6692">
          <w:pPr>
            <w:pStyle w:val="KopfzeilerechteSpalte"/>
            <w:keepLines w:val="0"/>
            <w:numPr>
              <w:ilvl w:val="12"/>
              <w:numId w:val="0"/>
            </w:numPr>
            <w:tabs>
              <w:tab w:val="clear" w:pos="1560"/>
              <w:tab w:val="clear" w:pos="1843"/>
            </w:tabs>
            <w:spacing w:before="20" w:after="20" w:line="240" w:lineRule="auto"/>
            <w:rPr>
              <w:rFonts w:ascii="Calibri" w:hAnsi="Calibri"/>
              <w:b w:val="0"/>
            </w:rPr>
          </w:pPr>
          <w:r>
            <w:rPr>
              <w:rFonts w:ascii="Calibri" w:hAnsi="Calibri"/>
              <w:b w:val="0"/>
            </w:rPr>
            <w:t xml:space="preserve">Tosh </w:t>
          </w:r>
          <w:proofErr w:type="spellStart"/>
          <w:r>
            <w:rPr>
              <w:rFonts w:ascii="Calibri" w:hAnsi="Calibri"/>
              <w:b w:val="0"/>
            </w:rPr>
            <w:t>Wilspon</w:t>
          </w:r>
          <w:proofErr w:type="spellEnd"/>
        </w:p>
      </w:tc>
    </w:tr>
    <w:tr w:rsidR="007C6692" w:rsidRPr="001D4532" w14:paraId="75C55788" w14:textId="77777777" w:rsidTr="00376996">
      <w:trPr>
        <w:trHeight w:val="389"/>
        <w:jc w:val="center"/>
      </w:trPr>
      <w:tc>
        <w:tcPr>
          <w:tcW w:w="1526" w:type="dxa"/>
          <w:tcBorders>
            <w:top w:val="single" w:sz="4" w:space="0" w:color="auto"/>
            <w:bottom w:val="single" w:sz="8" w:space="0" w:color="auto"/>
          </w:tcBorders>
          <w:shd w:val="clear" w:color="auto" w:fill="auto"/>
          <w:vAlign w:val="center"/>
        </w:tcPr>
        <w:p w14:paraId="4AB4373F" w14:textId="77777777" w:rsidR="007C6692" w:rsidRPr="00823CF4" w:rsidRDefault="007C6692" w:rsidP="007C6692">
          <w:pPr>
            <w:numPr>
              <w:ilvl w:val="12"/>
              <w:numId w:val="0"/>
            </w:numPr>
            <w:spacing w:before="20" w:after="20"/>
            <w:rPr>
              <w:rFonts w:ascii="Museo 700" w:hAnsi="Museo 700"/>
              <w:b/>
              <w:sz w:val="20"/>
              <w:szCs w:val="20"/>
            </w:rPr>
          </w:pPr>
          <w:r w:rsidRPr="00823CF4">
            <w:rPr>
              <w:rFonts w:ascii="Museo 700" w:hAnsi="Museo 700"/>
              <w:b/>
              <w:sz w:val="20"/>
              <w:szCs w:val="20"/>
            </w:rPr>
            <w:t>Date of Issue:</w:t>
          </w:r>
        </w:p>
      </w:tc>
      <w:tc>
        <w:tcPr>
          <w:tcW w:w="2693" w:type="dxa"/>
          <w:tcBorders>
            <w:top w:val="single" w:sz="4" w:space="0" w:color="auto"/>
            <w:bottom w:val="single" w:sz="8" w:space="0" w:color="auto"/>
          </w:tcBorders>
          <w:shd w:val="clear" w:color="auto" w:fill="auto"/>
          <w:vAlign w:val="center"/>
        </w:tcPr>
        <w:p w14:paraId="7EB85156" w14:textId="0FF1A0AE" w:rsidR="007C6692" w:rsidRPr="00823CF4" w:rsidRDefault="007C6692" w:rsidP="007C6692">
          <w:pPr>
            <w:numPr>
              <w:ilvl w:val="12"/>
              <w:numId w:val="0"/>
            </w:numPr>
            <w:spacing w:before="20" w:after="20"/>
            <w:rPr>
              <w:rFonts w:ascii="Calibri" w:hAnsi="Calibri"/>
              <w:sz w:val="20"/>
              <w:szCs w:val="20"/>
            </w:rPr>
          </w:pPr>
          <w:r>
            <w:rPr>
              <w:rFonts w:ascii="Calibri" w:hAnsi="Calibri"/>
              <w:sz w:val="20"/>
              <w:szCs w:val="20"/>
            </w:rPr>
            <w:t>22</w:t>
          </w:r>
          <w:r w:rsidRPr="00823CF4">
            <w:rPr>
              <w:rFonts w:ascii="Calibri" w:hAnsi="Calibri"/>
              <w:sz w:val="20"/>
              <w:szCs w:val="20"/>
            </w:rPr>
            <w:t>/</w:t>
          </w:r>
          <w:r>
            <w:rPr>
              <w:rFonts w:ascii="Calibri" w:hAnsi="Calibri"/>
              <w:sz w:val="20"/>
              <w:szCs w:val="20"/>
            </w:rPr>
            <w:t>03</w:t>
          </w:r>
          <w:r w:rsidR="00F11A13">
            <w:rPr>
              <w:rFonts w:ascii="Calibri" w:hAnsi="Calibri"/>
              <w:sz w:val="20"/>
              <w:szCs w:val="20"/>
            </w:rPr>
            <w:t>/2023</w:t>
          </w:r>
        </w:p>
      </w:tc>
      <w:tc>
        <w:tcPr>
          <w:tcW w:w="1417" w:type="dxa"/>
          <w:tcBorders>
            <w:top w:val="single" w:sz="4" w:space="0" w:color="auto"/>
            <w:bottom w:val="single" w:sz="8" w:space="0" w:color="auto"/>
          </w:tcBorders>
          <w:shd w:val="clear" w:color="auto" w:fill="auto"/>
          <w:vAlign w:val="center"/>
        </w:tcPr>
        <w:p w14:paraId="00154E33" w14:textId="77777777" w:rsidR="007C6692" w:rsidRPr="00823CF4" w:rsidRDefault="007C6692" w:rsidP="007C6692">
          <w:pPr>
            <w:numPr>
              <w:ilvl w:val="12"/>
              <w:numId w:val="0"/>
            </w:numPr>
            <w:spacing w:before="20" w:after="20"/>
            <w:rPr>
              <w:rFonts w:ascii="Museo 700" w:hAnsi="Museo 700"/>
              <w:sz w:val="18"/>
              <w:szCs w:val="18"/>
            </w:rPr>
          </w:pPr>
          <w:r>
            <w:rPr>
              <w:rFonts w:ascii="Museo 700" w:hAnsi="Museo 700"/>
              <w:b/>
              <w:sz w:val="18"/>
              <w:szCs w:val="18"/>
            </w:rPr>
            <w:t>Last Review</w:t>
          </w:r>
          <w:r w:rsidRPr="00823CF4">
            <w:rPr>
              <w:rFonts w:ascii="Museo 700" w:hAnsi="Museo 700"/>
              <w:b/>
              <w:sz w:val="18"/>
              <w:szCs w:val="18"/>
            </w:rPr>
            <w:t>:</w:t>
          </w:r>
        </w:p>
      </w:tc>
      <w:tc>
        <w:tcPr>
          <w:tcW w:w="4762" w:type="dxa"/>
          <w:tcBorders>
            <w:top w:val="single" w:sz="4" w:space="0" w:color="auto"/>
            <w:bottom w:val="single" w:sz="8" w:space="0" w:color="auto"/>
          </w:tcBorders>
          <w:shd w:val="clear" w:color="auto" w:fill="auto"/>
          <w:vAlign w:val="center"/>
        </w:tcPr>
        <w:p w14:paraId="4C65BB0A" w14:textId="04044242" w:rsidR="007C6692" w:rsidRPr="00823CF4" w:rsidRDefault="007C6692" w:rsidP="007C6692">
          <w:pPr>
            <w:numPr>
              <w:ilvl w:val="12"/>
              <w:numId w:val="0"/>
            </w:numPr>
            <w:spacing w:before="20" w:after="20"/>
            <w:rPr>
              <w:rFonts w:ascii="Calibri" w:hAnsi="Calibri"/>
              <w:sz w:val="20"/>
              <w:szCs w:val="20"/>
            </w:rPr>
          </w:pPr>
          <w:r>
            <w:rPr>
              <w:rFonts w:ascii="Calibri" w:hAnsi="Calibri"/>
              <w:sz w:val="20"/>
              <w:szCs w:val="20"/>
            </w:rPr>
            <w:t>22</w:t>
          </w:r>
          <w:r w:rsidRPr="00823CF4">
            <w:rPr>
              <w:rFonts w:ascii="Calibri" w:hAnsi="Calibri"/>
              <w:sz w:val="20"/>
              <w:szCs w:val="20"/>
            </w:rPr>
            <w:t>/</w:t>
          </w:r>
          <w:r>
            <w:rPr>
              <w:rFonts w:ascii="Calibri" w:hAnsi="Calibri"/>
              <w:sz w:val="20"/>
              <w:szCs w:val="20"/>
            </w:rPr>
            <w:t>03</w:t>
          </w:r>
          <w:r w:rsidRPr="00823CF4">
            <w:rPr>
              <w:rFonts w:ascii="Calibri" w:hAnsi="Calibri"/>
              <w:sz w:val="20"/>
              <w:szCs w:val="20"/>
            </w:rPr>
            <w:t>/20</w:t>
          </w:r>
          <w:r>
            <w:rPr>
              <w:rFonts w:ascii="Calibri" w:hAnsi="Calibri"/>
              <w:sz w:val="20"/>
              <w:szCs w:val="20"/>
            </w:rPr>
            <w:t>2</w:t>
          </w:r>
          <w:r w:rsidR="00F11A13">
            <w:rPr>
              <w:rFonts w:ascii="Calibri" w:hAnsi="Calibri"/>
              <w:sz w:val="20"/>
              <w:szCs w:val="20"/>
            </w:rPr>
            <w:t>4</w:t>
          </w:r>
        </w:p>
      </w:tc>
    </w:tr>
  </w:tbl>
  <w:p w14:paraId="2EBBEF46" w14:textId="77777777" w:rsidR="007C6692" w:rsidRDefault="007C6692" w:rsidP="007C6692">
    <w:pPr>
      <w:pStyle w:val="Header"/>
      <w:spacing w:before="0" w:after="0"/>
    </w:pPr>
    <w:r>
      <w:rPr>
        <w:rFonts w:ascii="Museo 700" w:hAnsi="Museo 700"/>
        <w:b/>
        <w:noProof/>
      </w:rPr>
      <w:drawing>
        <wp:anchor distT="0" distB="0" distL="114300" distR="114300" simplePos="0" relativeHeight="251663360" behindDoc="0" locked="0" layoutInCell="1" allowOverlap="1" wp14:anchorId="7AD7156F" wp14:editId="10B9DCDA">
          <wp:simplePos x="0" y="0"/>
          <wp:positionH relativeFrom="column">
            <wp:posOffset>5186680</wp:posOffset>
          </wp:positionH>
          <wp:positionV relativeFrom="paragraph">
            <wp:posOffset>-1000760</wp:posOffset>
          </wp:positionV>
          <wp:extent cx="1033780" cy="103378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1033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3030" w14:textId="44FDB072" w:rsidR="00D4425F" w:rsidRDefault="00996CC6" w:rsidP="007C6692">
    <w:pPr>
      <w:pStyle w:val="Header"/>
      <w:spacing w:before="0" w:after="0"/>
    </w:pPr>
    <w:r>
      <w:rPr>
        <w:noProof/>
        <w:lang w:eastAsia="en-GB"/>
      </w:rPr>
      <mc:AlternateContent>
        <mc:Choice Requires="wps">
          <w:drawing>
            <wp:anchor distT="45720" distB="45720" distL="114300" distR="114300" simplePos="0" relativeHeight="251659264" behindDoc="0" locked="0" layoutInCell="1" allowOverlap="1" wp14:anchorId="36F885A1" wp14:editId="5366DE94">
              <wp:simplePos x="0" y="0"/>
              <wp:positionH relativeFrom="column">
                <wp:posOffset>6009005</wp:posOffset>
              </wp:positionH>
              <wp:positionV relativeFrom="paragraph">
                <wp:posOffset>-346710</wp:posOffset>
              </wp:positionV>
              <wp:extent cx="651510" cy="140462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5426597A" w14:textId="77777777" w:rsidR="00D4425F" w:rsidRPr="00935945" w:rsidRDefault="00996CC6">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885A1" id="_x0000_t202" coordsize="21600,21600" o:spt="202" path="m,l,21600r21600,l21600,xe">
              <v:stroke joinstyle="miter"/>
              <v:path gradientshapeok="t" o:connecttype="rect"/>
            </v:shapetype>
            <v:shape id="Text Box 1" o:spid="_x0000_s1026" type="#_x0000_t202" style="position:absolute;left:0;text-align:left;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" stroked="f">
              <v:textbox style="mso-fit-shape-to-text:t">
                <w:txbxContent>
                  <w:p w14:paraId="5426597A" w14:textId="77777777" w:rsidR="00D4425F" w:rsidRPr="00935945" w:rsidRDefault="00996CC6">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4B01"/>
    <w:multiLevelType w:val="hybridMultilevel"/>
    <w:tmpl w:val="3790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220D3"/>
    <w:multiLevelType w:val="hybridMultilevel"/>
    <w:tmpl w:val="B4B6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A7E7F"/>
    <w:multiLevelType w:val="hybridMultilevel"/>
    <w:tmpl w:val="566C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615424"/>
    <w:multiLevelType w:val="hybridMultilevel"/>
    <w:tmpl w:val="3680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724B3"/>
    <w:multiLevelType w:val="hybridMultilevel"/>
    <w:tmpl w:val="42E6D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67909"/>
    <w:multiLevelType w:val="hybridMultilevel"/>
    <w:tmpl w:val="1B6C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F0C04"/>
    <w:multiLevelType w:val="hybridMultilevel"/>
    <w:tmpl w:val="6ADAC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5579FD"/>
    <w:multiLevelType w:val="hybridMultilevel"/>
    <w:tmpl w:val="70FCE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07888"/>
    <w:multiLevelType w:val="hybridMultilevel"/>
    <w:tmpl w:val="5AFCF94A"/>
    <w:lvl w:ilvl="0" w:tplc="3B0EEA20">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1177E0"/>
    <w:multiLevelType w:val="hybridMultilevel"/>
    <w:tmpl w:val="3758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244"/>
    <w:multiLevelType w:val="hybridMultilevel"/>
    <w:tmpl w:val="62388F16"/>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60264013">
    <w:abstractNumId w:val="10"/>
  </w:num>
  <w:num w:numId="2" w16cid:durableId="682708583">
    <w:abstractNumId w:val="8"/>
  </w:num>
  <w:num w:numId="3" w16cid:durableId="75059730">
    <w:abstractNumId w:val="6"/>
  </w:num>
  <w:num w:numId="4" w16cid:durableId="1015956133">
    <w:abstractNumId w:val="5"/>
  </w:num>
  <w:num w:numId="5" w16cid:durableId="1605188842">
    <w:abstractNumId w:val="0"/>
  </w:num>
  <w:num w:numId="6" w16cid:durableId="990400581">
    <w:abstractNumId w:val="7"/>
  </w:num>
  <w:num w:numId="7" w16cid:durableId="1327397310">
    <w:abstractNumId w:val="2"/>
  </w:num>
  <w:num w:numId="8" w16cid:durableId="548613791">
    <w:abstractNumId w:val="9"/>
  </w:num>
  <w:num w:numId="9" w16cid:durableId="1600287932">
    <w:abstractNumId w:val="4"/>
  </w:num>
  <w:num w:numId="10" w16cid:durableId="943458738">
    <w:abstractNumId w:val="3"/>
  </w:num>
  <w:num w:numId="11" w16cid:durableId="77795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CC6"/>
    <w:rsid w:val="000B2C3F"/>
    <w:rsid w:val="00296964"/>
    <w:rsid w:val="00487D44"/>
    <w:rsid w:val="00541A40"/>
    <w:rsid w:val="00564F65"/>
    <w:rsid w:val="0058453D"/>
    <w:rsid w:val="007870B0"/>
    <w:rsid w:val="00791F37"/>
    <w:rsid w:val="007C6692"/>
    <w:rsid w:val="0091226F"/>
    <w:rsid w:val="00996CC6"/>
    <w:rsid w:val="00F11A13"/>
    <w:rsid w:val="00FE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215D9"/>
  <w15:chartTrackingRefBased/>
  <w15:docId w15:val="{5AB502AB-FC77-4804-8BB5-147E980F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CC6"/>
    <w:pPr>
      <w:spacing w:before="200" w:after="200" w:line="276" w:lineRule="auto"/>
      <w:jc w:val="both"/>
    </w:pPr>
    <w:rPr>
      <w:rFonts w:ascii="Arial" w:hAnsi="Arial" w:cs="Times New Roman"/>
    </w:rPr>
  </w:style>
  <w:style w:type="paragraph" w:styleId="Heading1">
    <w:name w:val="heading 1"/>
    <w:aliases w:val="TSB Headings"/>
    <w:basedOn w:val="ListParagraph"/>
    <w:next w:val="Normal"/>
    <w:link w:val="Heading1Char"/>
    <w:autoRedefine/>
    <w:uiPriority w:val="9"/>
    <w:qFormat/>
    <w:rsid w:val="00996CC6"/>
    <w:pPr>
      <w:numPr>
        <w:numId w:val="2"/>
      </w:numPr>
      <w:tabs>
        <w:tab w:val="num" w:pos="360"/>
      </w:tabs>
      <w:ind w:left="425" w:hanging="425"/>
      <w:contextualSpacing w:val="0"/>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996CC6"/>
    <w:rPr>
      <w:rFonts w:asciiTheme="majorHAnsi" w:hAnsiTheme="majorHAnsi" w:cstheme="majorHAnsi"/>
      <w:b/>
      <w:sz w:val="28"/>
      <w:szCs w:val="32"/>
    </w:rPr>
  </w:style>
  <w:style w:type="paragraph" w:styleId="ListParagraph">
    <w:name w:val="List Paragraph"/>
    <w:basedOn w:val="Normal"/>
    <w:link w:val="ListParagraphChar"/>
    <w:uiPriority w:val="34"/>
    <w:qFormat/>
    <w:rsid w:val="00996CC6"/>
    <w:pPr>
      <w:ind w:left="720"/>
      <w:contextualSpacing/>
    </w:pPr>
    <w:rPr>
      <w:rFonts w:asciiTheme="minorHAnsi" w:hAnsiTheme="minorHAnsi" w:cstheme="minorBidi"/>
    </w:rPr>
  </w:style>
  <w:style w:type="table" w:styleId="TableGrid">
    <w:name w:val="Table Grid"/>
    <w:basedOn w:val="TableNormal"/>
    <w:uiPriority w:val="59"/>
    <w:rsid w:val="0099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6CC6"/>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996CC6"/>
  </w:style>
  <w:style w:type="character" w:styleId="Hyperlink">
    <w:name w:val="Hyperlink"/>
    <w:basedOn w:val="DefaultParagraphFont"/>
    <w:uiPriority w:val="99"/>
    <w:unhideWhenUsed/>
    <w:rsid w:val="00996CC6"/>
    <w:rPr>
      <w:color w:val="0000FF"/>
      <w:u w:val="single"/>
    </w:rPr>
  </w:style>
  <w:style w:type="character" w:customStyle="1" w:styleId="ListParagraphChar">
    <w:name w:val="List Paragraph Char"/>
    <w:basedOn w:val="DefaultParagraphFont"/>
    <w:link w:val="ListParagraph"/>
    <w:uiPriority w:val="34"/>
    <w:rsid w:val="00996CC6"/>
  </w:style>
  <w:style w:type="paragraph" w:styleId="Footer">
    <w:name w:val="footer"/>
    <w:basedOn w:val="Normal"/>
    <w:link w:val="FooterChar"/>
    <w:uiPriority w:val="99"/>
    <w:unhideWhenUsed/>
    <w:rsid w:val="0058453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8453D"/>
    <w:rPr>
      <w:rFonts w:ascii="Arial" w:hAnsi="Arial" w:cs="Times New Roman"/>
    </w:rPr>
  </w:style>
  <w:style w:type="paragraph" w:customStyle="1" w:styleId="KopfzeilerechteSpalte">
    <w:name w:val="Kopfzeile rechte Spalte"/>
    <w:basedOn w:val="Header"/>
    <w:rsid w:val="0058453D"/>
    <w:pPr>
      <w:keepLines/>
      <w:tabs>
        <w:tab w:val="clear" w:pos="4513"/>
        <w:tab w:val="clear" w:pos="9026"/>
        <w:tab w:val="right" w:pos="1560"/>
        <w:tab w:val="left" w:pos="1843"/>
      </w:tabs>
      <w:spacing w:before="120" w:after="120" w:line="300" w:lineRule="atLeast"/>
    </w:pPr>
    <w:rPr>
      <w:rFonts w:ascii="Arial" w:eastAsia="Times New Roma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Tosh  Wilson</cp:lastModifiedBy>
  <cp:revision>4</cp:revision>
  <dcterms:created xsi:type="dcterms:W3CDTF">2022-03-22T12:38:00Z</dcterms:created>
  <dcterms:modified xsi:type="dcterms:W3CDTF">2023-03-21T13:52:00Z</dcterms:modified>
</cp:coreProperties>
</file>